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5EEF9" w14:textId="013709C4" w:rsidR="00FA72E3" w:rsidRPr="005D736A" w:rsidRDefault="00FA72E3" w:rsidP="00FA72E3">
      <w:pPr>
        <w:tabs>
          <w:tab w:val="left" w:pos="1800"/>
          <w:tab w:val="center" w:pos="4678"/>
          <w:tab w:val="right" w:pos="9638"/>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#1</w:t>
      </w:r>
      <w:r>
        <w:rPr>
          <w:rFonts w:ascii="Arial" w:eastAsia="Tahoma" w:hAnsi="Arial" w:cs="Arial"/>
          <w:b/>
          <w:bCs/>
          <w:sz w:val="22"/>
          <w:szCs w:val="22"/>
          <w:lang w:eastAsia="zh-CN"/>
        </w:rPr>
        <w:t>2</w:t>
      </w:r>
      <w:r w:rsidR="00F21703">
        <w:rPr>
          <w:rFonts w:ascii="Arial" w:eastAsia="Tahoma" w:hAnsi="Arial" w:cs="Arial"/>
          <w:b/>
          <w:bCs/>
          <w:sz w:val="22"/>
          <w:szCs w:val="22"/>
          <w:lang w:eastAsia="zh-CN"/>
        </w:rPr>
        <w:t>4</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8D0DAB" w:rsidRPr="008D0DAB">
        <w:rPr>
          <w:rFonts w:ascii="Arial" w:eastAsia="Tahoma" w:hAnsi="Arial" w:cs="Arial"/>
          <w:b/>
          <w:bCs/>
          <w:sz w:val="22"/>
          <w:szCs w:val="22"/>
          <w:lang w:eastAsia="zh-CN"/>
        </w:rPr>
        <w:t>R2-</w:t>
      </w:r>
      <w:r w:rsidR="00D1342B" w:rsidRPr="00D1342B">
        <w:rPr>
          <w:rFonts w:ascii="Arial" w:eastAsia="Tahoma" w:hAnsi="Arial" w:cs="Arial"/>
          <w:b/>
          <w:bCs/>
          <w:sz w:val="22"/>
          <w:szCs w:val="22"/>
          <w:lang w:eastAsia="zh-CN"/>
        </w:rPr>
        <w:t>2311916</w:t>
      </w:r>
    </w:p>
    <w:p w14:paraId="63BD6FE4" w14:textId="347279BE" w:rsidR="00FA72E3" w:rsidRPr="00356A7F" w:rsidRDefault="00B92C19" w:rsidP="00FA72E3">
      <w:pPr>
        <w:tabs>
          <w:tab w:val="left" w:pos="1800"/>
          <w:tab w:val="center" w:pos="4536"/>
          <w:tab w:val="right" w:pos="9639"/>
        </w:tabs>
        <w:spacing w:after="120"/>
        <w:ind w:left="1797" w:hanging="1797"/>
        <w:jc w:val="both"/>
        <w:rPr>
          <w:rFonts w:eastAsia="宋体"/>
          <w:sz w:val="22"/>
          <w:lang w:eastAsia="zh-CN"/>
        </w:rPr>
      </w:pPr>
      <w:r w:rsidRPr="00EA3DC5">
        <w:rPr>
          <w:rFonts w:ascii="Arial" w:eastAsia="Tahoma" w:hAnsi="Arial" w:cs="Arial"/>
          <w:b/>
          <w:bCs/>
          <w:sz w:val="22"/>
          <w:szCs w:val="22"/>
          <w:lang w:eastAsia="zh-CN"/>
        </w:rPr>
        <w:t>Chicago, USA</w:t>
      </w:r>
      <w:r w:rsidR="00FA72E3" w:rsidRPr="00EA3DC5">
        <w:rPr>
          <w:rFonts w:ascii="Arial" w:eastAsia="Tahoma" w:hAnsi="Arial" w:cs="Arial"/>
          <w:b/>
          <w:bCs/>
          <w:sz w:val="22"/>
          <w:szCs w:val="22"/>
          <w:lang w:eastAsia="zh-CN"/>
        </w:rPr>
        <w:t xml:space="preserve">, </w:t>
      </w:r>
      <w:r w:rsidRPr="00EA3DC5">
        <w:rPr>
          <w:rFonts w:ascii="Arial" w:eastAsia="Tahoma" w:hAnsi="Arial" w:cs="Arial"/>
          <w:b/>
          <w:bCs/>
          <w:sz w:val="22"/>
          <w:szCs w:val="22"/>
          <w:lang w:eastAsia="zh-CN"/>
        </w:rPr>
        <w:t>13</w:t>
      </w:r>
      <w:r w:rsidR="00FA72E3" w:rsidRPr="00EA3DC5">
        <w:rPr>
          <w:rFonts w:ascii="Arial" w:eastAsia="Tahoma" w:hAnsi="Arial" w:cs="Arial"/>
          <w:b/>
          <w:bCs/>
          <w:sz w:val="22"/>
          <w:szCs w:val="22"/>
          <w:vertAlign w:val="superscript"/>
          <w:lang w:eastAsia="zh-CN"/>
        </w:rPr>
        <w:t>th</w:t>
      </w:r>
      <w:r w:rsidR="00FA72E3" w:rsidRPr="00EA3DC5">
        <w:rPr>
          <w:rFonts w:ascii="Arial" w:eastAsia="Tahoma" w:hAnsi="Arial" w:cs="Arial"/>
          <w:b/>
          <w:bCs/>
          <w:sz w:val="22"/>
          <w:szCs w:val="22"/>
          <w:lang w:eastAsia="zh-CN"/>
        </w:rPr>
        <w:t xml:space="preserve"> </w:t>
      </w:r>
      <w:r w:rsidRPr="00EA3DC5">
        <w:rPr>
          <w:rFonts w:ascii="Arial" w:eastAsia="Tahoma" w:hAnsi="Arial" w:cs="Arial"/>
          <w:b/>
          <w:bCs/>
          <w:sz w:val="22"/>
          <w:szCs w:val="22"/>
          <w:lang w:eastAsia="zh-CN"/>
        </w:rPr>
        <w:t>Nov</w:t>
      </w:r>
      <w:r w:rsidR="00FA72E3" w:rsidRPr="00EA3DC5">
        <w:rPr>
          <w:rFonts w:ascii="Arial" w:eastAsia="Tahoma" w:hAnsi="Arial" w:cs="Arial"/>
          <w:b/>
          <w:bCs/>
          <w:sz w:val="22"/>
          <w:szCs w:val="22"/>
          <w:lang w:eastAsia="zh-CN"/>
        </w:rPr>
        <w:t xml:space="preserve">. – </w:t>
      </w:r>
      <w:r w:rsidRPr="00EA3DC5">
        <w:rPr>
          <w:rFonts w:ascii="Arial" w:eastAsia="Tahoma" w:hAnsi="Arial" w:cs="Arial"/>
          <w:b/>
          <w:bCs/>
          <w:sz w:val="22"/>
          <w:szCs w:val="22"/>
          <w:lang w:eastAsia="zh-CN"/>
        </w:rPr>
        <w:t>17</w:t>
      </w:r>
      <w:r w:rsidR="00FA72E3" w:rsidRPr="00EA3DC5">
        <w:rPr>
          <w:rFonts w:ascii="Arial" w:eastAsia="Tahoma" w:hAnsi="Arial" w:cs="Arial"/>
          <w:b/>
          <w:bCs/>
          <w:sz w:val="22"/>
          <w:szCs w:val="22"/>
          <w:vertAlign w:val="superscript"/>
          <w:lang w:eastAsia="zh-CN"/>
        </w:rPr>
        <w:t>th</w:t>
      </w:r>
      <w:r w:rsidR="00FA72E3" w:rsidRPr="00EA3DC5">
        <w:rPr>
          <w:rFonts w:ascii="Arial" w:eastAsia="Tahoma" w:hAnsi="Arial" w:cs="Arial"/>
          <w:b/>
          <w:bCs/>
          <w:sz w:val="22"/>
          <w:szCs w:val="22"/>
          <w:lang w:eastAsia="zh-CN"/>
        </w:rPr>
        <w:t xml:space="preserve"> </w:t>
      </w:r>
      <w:r w:rsidRPr="00EA3DC5">
        <w:rPr>
          <w:rFonts w:ascii="Arial" w:eastAsia="Tahoma" w:hAnsi="Arial" w:cs="Arial"/>
          <w:b/>
          <w:bCs/>
          <w:sz w:val="22"/>
          <w:szCs w:val="22"/>
          <w:lang w:eastAsia="zh-CN"/>
        </w:rPr>
        <w:t>Nov</w:t>
      </w:r>
      <w:r w:rsidR="00FA72E3" w:rsidRPr="00EA3DC5">
        <w:rPr>
          <w:rFonts w:ascii="Arial" w:eastAsia="Tahoma" w:hAnsi="Arial" w:cs="Arial"/>
          <w:b/>
          <w:bCs/>
          <w:sz w:val="22"/>
          <w:szCs w:val="22"/>
          <w:lang w:eastAsia="zh-CN"/>
        </w:rPr>
        <w:t>. 2023</w:t>
      </w:r>
      <w:r w:rsidR="00CF7B97">
        <w:rPr>
          <w:rFonts w:ascii="Arial" w:eastAsia="Tahoma" w:hAnsi="Arial" w:cs="Arial"/>
          <w:b/>
          <w:bCs/>
          <w:sz w:val="22"/>
          <w:szCs w:val="22"/>
          <w:lang w:eastAsia="zh-CN"/>
        </w:rPr>
        <w:tab/>
      </w:r>
      <w:r w:rsidR="00CF7B97">
        <w:rPr>
          <w:rFonts w:ascii="Arial" w:eastAsia="Tahoma" w:hAnsi="Arial" w:cs="Arial"/>
          <w:b/>
          <w:bCs/>
          <w:sz w:val="22"/>
          <w:szCs w:val="22"/>
          <w:lang w:eastAsia="zh-CN"/>
        </w:rPr>
        <w:tab/>
        <w:t xml:space="preserve">(Revision of </w:t>
      </w:r>
      <w:r w:rsidR="00CF7B97" w:rsidRPr="00CF7B97">
        <w:rPr>
          <w:rFonts w:ascii="Arial" w:eastAsia="Tahoma" w:hAnsi="Arial" w:cs="Arial"/>
          <w:b/>
          <w:bCs/>
          <w:sz w:val="22"/>
          <w:szCs w:val="22"/>
          <w:lang w:eastAsia="zh-CN"/>
        </w:rPr>
        <w:t>R2-2309735</w:t>
      </w:r>
      <w:r w:rsidR="00CF7B97">
        <w:rPr>
          <w:rFonts w:ascii="Arial" w:eastAsia="Tahoma" w:hAnsi="Arial" w:cs="Arial"/>
          <w:b/>
          <w:bCs/>
          <w:sz w:val="22"/>
          <w:szCs w:val="22"/>
          <w:lang w:eastAsia="zh-CN"/>
        </w:rPr>
        <w:t>)</w:t>
      </w:r>
    </w:p>
    <w:p w14:paraId="29926F12" w14:textId="77777777" w:rsidR="00F35328" w:rsidRDefault="00F614C6">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71BBC3BA" w14:textId="77777777" w:rsidR="00F35328" w:rsidRDefault="00F614C6">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Discussion on LP-WUS/WUR in RRC_IDLE/INACTIVE</w:t>
      </w:r>
    </w:p>
    <w:p w14:paraId="4B50ADA2" w14:textId="77777777" w:rsidR="00F35328" w:rsidRDefault="00F614C6">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t>7.22.2</w:t>
      </w:r>
    </w:p>
    <w:p w14:paraId="7121EB74" w14:textId="77777777" w:rsidR="00F35328" w:rsidRDefault="00F614C6">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3D52A58C" w14:textId="77777777" w:rsidR="00F35328" w:rsidRDefault="00F614C6">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en-GB"/>
        </w:rPr>
        <w:t>Introduction</w:t>
      </w:r>
    </w:p>
    <w:p w14:paraId="26A5AE9F" w14:textId="435665B7" w:rsidR="00F35328" w:rsidRDefault="00F614C6">
      <w:pPr>
        <w:spacing w:after="120"/>
        <w:jc w:val="both"/>
        <w:rPr>
          <w:rFonts w:eastAsia="宋体"/>
          <w:szCs w:val="20"/>
          <w:lang w:eastAsia="zh-CN"/>
        </w:rPr>
      </w:pPr>
      <w:r>
        <w:rPr>
          <w:rFonts w:eastAsia="宋体"/>
          <w:szCs w:val="20"/>
          <w:lang w:eastAsia="zh-CN"/>
        </w:rPr>
        <w:t>In RAN#</w:t>
      </w:r>
      <w:r w:rsidR="000F3F30">
        <w:rPr>
          <w:rFonts w:eastAsia="宋体" w:hint="eastAsia"/>
          <w:szCs w:val="20"/>
          <w:lang w:eastAsia="zh-CN"/>
        </w:rPr>
        <w:t>101</w:t>
      </w:r>
      <w:r>
        <w:rPr>
          <w:rFonts w:eastAsia="宋体"/>
          <w:szCs w:val="20"/>
          <w:lang w:eastAsia="zh-CN"/>
        </w:rPr>
        <w:t xml:space="preserve"> meeting, the revised SID for R18 low-power Wake-up Signal and Receiver for NR was agreed </w:t>
      </w:r>
      <w:r>
        <w:rPr>
          <w:rFonts w:eastAsia="宋体"/>
          <w:szCs w:val="20"/>
          <w:lang w:eastAsia="zh-CN"/>
        </w:rPr>
        <w:fldChar w:fldCharType="begin"/>
      </w:r>
      <w:r>
        <w:rPr>
          <w:rFonts w:eastAsia="宋体"/>
          <w:szCs w:val="20"/>
          <w:lang w:eastAsia="zh-CN"/>
        </w:rPr>
        <w:instrText xml:space="preserve"> REF _Ref115169085 \r \h  \* MERGEFORMAT </w:instrText>
      </w:r>
      <w:r>
        <w:rPr>
          <w:rFonts w:eastAsia="宋体"/>
          <w:szCs w:val="20"/>
          <w:lang w:eastAsia="zh-CN"/>
        </w:rPr>
      </w:r>
      <w:r>
        <w:rPr>
          <w:rFonts w:eastAsia="宋体"/>
          <w:szCs w:val="20"/>
          <w:lang w:eastAsia="zh-CN"/>
        </w:rPr>
        <w:fldChar w:fldCharType="separate"/>
      </w:r>
      <w:r>
        <w:rPr>
          <w:rFonts w:eastAsia="宋体"/>
          <w:szCs w:val="20"/>
          <w:lang w:eastAsia="zh-CN"/>
        </w:rPr>
        <w:t>[1]</w:t>
      </w:r>
      <w:r>
        <w:rPr>
          <w:rFonts w:eastAsia="宋体"/>
          <w:szCs w:val="20"/>
          <w:lang w:eastAsia="zh-CN"/>
        </w:rPr>
        <w:fldChar w:fldCharType="end"/>
      </w:r>
      <w:r>
        <w:rPr>
          <w:rFonts w:eastAsia="宋体"/>
          <w:szCs w:val="20"/>
          <w:lang w:eastAsia="zh-CN"/>
        </w:rPr>
        <w:t xml:space="preserve">, and in </w:t>
      </w:r>
      <w:bookmarkStart w:id="0" w:name="OLE_LINK1"/>
      <w:bookmarkStart w:id="1" w:name="OLE_LINK2"/>
      <w:r>
        <w:rPr>
          <w:rFonts w:eastAsia="宋体"/>
          <w:szCs w:val="20"/>
          <w:lang w:eastAsia="zh-CN"/>
        </w:rPr>
        <w:t>RAN2#</w:t>
      </w:r>
      <w:r w:rsidR="00862E82">
        <w:rPr>
          <w:rFonts w:eastAsia="宋体"/>
          <w:szCs w:val="20"/>
          <w:lang w:eastAsia="zh-CN"/>
        </w:rPr>
        <w:t xml:space="preserve">123 </w:t>
      </w:r>
      <w:r>
        <w:rPr>
          <w:rFonts w:eastAsia="宋体"/>
          <w:szCs w:val="20"/>
          <w:lang w:eastAsia="zh-CN"/>
        </w:rPr>
        <w:t>meeting</w:t>
      </w:r>
      <w:r w:rsidR="00057909">
        <w:rPr>
          <w:rFonts w:eastAsia="宋体"/>
          <w:szCs w:val="20"/>
          <w:lang w:eastAsia="zh-CN"/>
        </w:rPr>
        <w:t>[2]</w:t>
      </w:r>
      <w:r>
        <w:rPr>
          <w:rFonts w:eastAsia="宋体"/>
          <w:szCs w:val="20"/>
          <w:lang w:eastAsia="zh-CN"/>
        </w:rPr>
        <w:t xml:space="preserve">, </w:t>
      </w:r>
      <w:bookmarkEnd w:id="0"/>
      <w:bookmarkEnd w:id="1"/>
      <w:r>
        <w:rPr>
          <w:rFonts w:eastAsia="宋体"/>
          <w:szCs w:val="20"/>
          <w:lang w:eastAsia="zh-CN"/>
        </w:rPr>
        <w:t>we have</w:t>
      </w:r>
      <w:r w:rsidR="008D15C3">
        <w:rPr>
          <w:rFonts w:eastAsia="宋体"/>
          <w:szCs w:val="20"/>
          <w:lang w:eastAsia="zh-CN"/>
        </w:rPr>
        <w:t xml:space="preserve"> made some progress</w:t>
      </w:r>
      <w:r>
        <w:rPr>
          <w:rFonts w:eastAsia="宋体"/>
          <w:szCs w:val="20"/>
          <w:lang w:eastAsia="zh-CN"/>
        </w:rPr>
        <w:t xml:space="preserve"> on LP-WUS and LP-WUR</w:t>
      </w:r>
      <w:r w:rsidR="00547571">
        <w:rPr>
          <w:rFonts w:eastAsia="宋体"/>
          <w:szCs w:val="20"/>
          <w:lang w:eastAsia="zh-CN"/>
        </w:rPr>
        <w:t xml:space="preserve"> in RRC_IDLE/RRC_INACTIVE</w:t>
      </w:r>
      <w:r w:rsidR="0080248D">
        <w:rPr>
          <w:rFonts w:eastAsia="宋体"/>
          <w:szCs w:val="20"/>
          <w:lang w:eastAsia="zh-CN"/>
        </w:rPr>
        <w:t xml:space="preserve"> mod</w:t>
      </w:r>
      <w:r w:rsidR="009900A2">
        <w:rPr>
          <w:rFonts w:eastAsia="宋体"/>
          <w:szCs w:val="20"/>
          <w:lang w:eastAsia="zh-CN"/>
        </w:rPr>
        <w:t>e, w</w:t>
      </w:r>
      <w:r w:rsidR="00BF38A1">
        <w:rPr>
          <w:rFonts w:eastAsia="宋体"/>
          <w:szCs w:val="20"/>
          <w:lang w:eastAsia="zh-CN"/>
        </w:rPr>
        <w:t xml:space="preserve">hile some FFS are still open for further discussion. </w:t>
      </w:r>
    </w:p>
    <w:tbl>
      <w:tblPr>
        <w:tblStyle w:val="TableGrid1"/>
        <w:tblW w:w="0" w:type="auto"/>
        <w:tblLook w:val="04A0" w:firstRow="1" w:lastRow="0" w:firstColumn="1" w:lastColumn="0" w:noHBand="0" w:noVBand="1"/>
      </w:tblPr>
      <w:tblGrid>
        <w:gridCol w:w="9060"/>
      </w:tblGrid>
      <w:tr w:rsidR="00F35328" w:rsidRPr="00747519" w14:paraId="5175FFAA" w14:textId="77777777">
        <w:tc>
          <w:tcPr>
            <w:tcW w:w="9060" w:type="dxa"/>
            <w:tcBorders>
              <w:top w:val="single" w:sz="4" w:space="0" w:color="auto"/>
              <w:left w:val="single" w:sz="4" w:space="0" w:color="auto"/>
              <w:bottom w:val="single" w:sz="4" w:space="0" w:color="auto"/>
              <w:right w:val="single" w:sz="4" w:space="0" w:color="auto"/>
            </w:tcBorders>
          </w:tcPr>
          <w:p w14:paraId="6E14B90B" w14:textId="483B69AF" w:rsidR="008D67E3" w:rsidRPr="00673A16" w:rsidRDefault="008D67E3" w:rsidP="008D67E3">
            <w:pPr>
              <w:pStyle w:val="Agreement"/>
              <w:rPr>
                <w:rFonts w:ascii="Times New Roman" w:hAnsi="Times New Roman"/>
                <w:b w:val="0"/>
                <w:bCs/>
              </w:rPr>
            </w:pPr>
            <w:r w:rsidRPr="00673A16">
              <w:rPr>
                <w:rFonts w:ascii="Times New Roman" w:hAnsi="Times New Roman"/>
                <w:b w:val="0"/>
                <w:bCs/>
              </w:rPr>
              <w:t>FFS via RRC dedicated signaling, e.g. by RRC release.</w:t>
            </w:r>
          </w:p>
          <w:p w14:paraId="2C0BC7F2" w14:textId="23D48BAE" w:rsidR="008D67E3" w:rsidRPr="00673A16" w:rsidRDefault="008D67E3" w:rsidP="008D67E3">
            <w:pPr>
              <w:pStyle w:val="Agreement"/>
              <w:rPr>
                <w:rFonts w:ascii="Times New Roman" w:hAnsi="Times New Roman"/>
                <w:b w:val="0"/>
                <w:bCs/>
              </w:rPr>
            </w:pPr>
            <w:bookmarkStart w:id="2" w:name="OLE_LINK8"/>
            <w:r w:rsidRPr="00673A16">
              <w:rPr>
                <w:rFonts w:ascii="Times New Roman" w:hAnsi="Times New Roman"/>
                <w:b w:val="0"/>
                <w:bCs/>
              </w:rPr>
              <w:t xml:space="preserve">Entry condition(s) of using LP-WUS include at least good serving cell quality, e.g. the serving cell quality measurement on LR and/or serving cell quality measurement on MR is better than configured threshold(s) in SIB. Other condition(s) is not precluded/FFS.  </w:t>
            </w:r>
          </w:p>
          <w:p w14:paraId="5B024696" w14:textId="7A54BA05" w:rsidR="008D67E3" w:rsidRPr="00673A16" w:rsidRDefault="008D67E3" w:rsidP="008D67E3">
            <w:pPr>
              <w:pStyle w:val="Agreement"/>
              <w:rPr>
                <w:rFonts w:ascii="Times New Roman" w:hAnsi="Times New Roman"/>
                <w:b w:val="0"/>
                <w:bCs/>
              </w:rPr>
            </w:pPr>
            <w:r w:rsidRPr="00673A16">
              <w:rPr>
                <w:rFonts w:ascii="Times New Roman" w:hAnsi="Times New Roman"/>
                <w:b w:val="0"/>
                <w:bCs/>
              </w:rPr>
              <w:t>UE stops using LP-WUS when exit condition(s) configured in SIB is fulfilled. The exit condition(s) includes at least out of coverage of LP signaling, e.g. the serving cell quality measured by LR is less than the configured threshold in SIB, FFS on measurement on MR.</w:t>
            </w:r>
          </w:p>
          <w:p w14:paraId="015AC0C3" w14:textId="33A7D03F" w:rsidR="008D67E3" w:rsidRPr="00673A16" w:rsidRDefault="008D67E3" w:rsidP="008D67E3">
            <w:pPr>
              <w:pStyle w:val="Agreement"/>
              <w:rPr>
                <w:rFonts w:ascii="Times New Roman" w:hAnsi="Times New Roman"/>
                <w:b w:val="0"/>
                <w:bCs/>
              </w:rPr>
            </w:pPr>
            <w:r w:rsidRPr="00673A16">
              <w:rPr>
                <w:rFonts w:ascii="Times New Roman" w:hAnsi="Times New Roman"/>
                <w:b w:val="0"/>
                <w:bCs/>
              </w:rPr>
              <w:t>FFS the serving cell quality measurement on LR is based on LP-SS and/or SSB (pending RAN1 decision).</w:t>
            </w:r>
          </w:p>
          <w:p w14:paraId="11A1AB45" w14:textId="23581066" w:rsidR="008D67E3" w:rsidRPr="00673A16" w:rsidRDefault="008D67E3" w:rsidP="008D67E3">
            <w:pPr>
              <w:pStyle w:val="Agreement"/>
              <w:rPr>
                <w:rFonts w:ascii="Times New Roman" w:hAnsi="Times New Roman"/>
                <w:b w:val="0"/>
                <w:bCs/>
              </w:rPr>
            </w:pPr>
            <w:r w:rsidRPr="00673A16">
              <w:rPr>
                <w:rFonts w:ascii="Times New Roman" w:hAnsi="Times New Roman"/>
                <w:b w:val="0"/>
                <w:bCs/>
              </w:rPr>
              <w:t>After waking up by a LP-WUS, capture the below solutions in the TR:</w:t>
            </w:r>
          </w:p>
          <w:p w14:paraId="023432EA" w14:textId="77777777" w:rsidR="008D67E3" w:rsidRPr="00673A16" w:rsidRDefault="008D67E3" w:rsidP="00EA0BD7">
            <w:pPr>
              <w:pStyle w:val="Agreement"/>
              <w:numPr>
                <w:ilvl w:val="0"/>
                <w:numId w:val="0"/>
              </w:numPr>
              <w:ind w:left="360"/>
              <w:rPr>
                <w:rFonts w:ascii="Times New Roman" w:hAnsi="Times New Roman"/>
                <w:b w:val="0"/>
                <w:bCs/>
              </w:rPr>
            </w:pPr>
            <w:r w:rsidRPr="00673A16">
              <w:rPr>
                <w:rFonts w:ascii="Times New Roman" w:hAnsi="Times New Roman"/>
                <w:b w:val="0"/>
                <w:bCs/>
              </w:rPr>
              <w:t>Alt 1.1: UE could monitor paging DCI/paging;</w:t>
            </w:r>
          </w:p>
          <w:p w14:paraId="2791E681" w14:textId="77777777" w:rsidR="008D67E3" w:rsidRPr="00673A16" w:rsidRDefault="008D67E3" w:rsidP="00EA0BD7">
            <w:pPr>
              <w:pStyle w:val="Agreement"/>
              <w:numPr>
                <w:ilvl w:val="0"/>
                <w:numId w:val="0"/>
              </w:numPr>
              <w:ind w:left="360"/>
              <w:rPr>
                <w:rFonts w:ascii="Times New Roman" w:hAnsi="Times New Roman"/>
                <w:b w:val="0"/>
                <w:bCs/>
              </w:rPr>
            </w:pPr>
            <w:r w:rsidRPr="00673A16">
              <w:rPr>
                <w:rFonts w:ascii="Times New Roman" w:hAnsi="Times New Roman"/>
                <w:b w:val="0"/>
                <w:bCs/>
              </w:rPr>
              <w:t>Alt 1.2: UE could monitor PEI, if configured and supported; FFS details on using LP-WUS and PEI together, e.g. subgrouping</w:t>
            </w:r>
          </w:p>
          <w:p w14:paraId="2344BA7F" w14:textId="77777777" w:rsidR="008D67E3" w:rsidRPr="00673A16" w:rsidRDefault="008D67E3" w:rsidP="00EA0BD7">
            <w:pPr>
              <w:pStyle w:val="Agreement"/>
              <w:numPr>
                <w:ilvl w:val="0"/>
                <w:numId w:val="0"/>
              </w:numPr>
              <w:ind w:left="360"/>
              <w:rPr>
                <w:rFonts w:ascii="Times New Roman" w:hAnsi="Times New Roman"/>
                <w:b w:val="0"/>
                <w:bCs/>
              </w:rPr>
            </w:pPr>
            <w:r w:rsidRPr="00673A16">
              <w:rPr>
                <w:rFonts w:ascii="Times New Roman" w:hAnsi="Times New Roman"/>
                <w:b w:val="0"/>
                <w:bCs/>
              </w:rPr>
              <w:t>FFS Alt 2: UE could perform random access directly, FFS on whether and what condition/requirement is needed. R2 assumes that this require that LP-WUS includes UE_ID or equivalent. (Depends on LP-WUS capacity to carry information)</w:t>
            </w:r>
          </w:p>
          <w:p w14:paraId="1EB361E2" w14:textId="4233D7FE" w:rsidR="008D67E3" w:rsidRPr="00673A16" w:rsidRDefault="008D67E3" w:rsidP="008D67E3">
            <w:pPr>
              <w:pStyle w:val="Agreement"/>
              <w:rPr>
                <w:rFonts w:ascii="Times New Roman" w:hAnsi="Times New Roman"/>
                <w:b w:val="0"/>
                <w:bCs/>
              </w:rPr>
            </w:pPr>
            <w:r w:rsidRPr="00673A16">
              <w:rPr>
                <w:rFonts w:ascii="Times New Roman" w:hAnsi="Times New Roman"/>
                <w:b w:val="0"/>
                <w:bCs/>
              </w:rPr>
              <w:t xml:space="preserve">For Alt.1 above, after waking up by a LP-WUS, RAN2 assumes the baseline is the UE monitors the legacy PO. </w:t>
            </w:r>
          </w:p>
          <w:p w14:paraId="4F734991" w14:textId="2BEEBE86" w:rsidR="008D67E3" w:rsidRPr="00673A16" w:rsidRDefault="008D67E3" w:rsidP="008D67E3">
            <w:pPr>
              <w:pStyle w:val="Agreement"/>
              <w:rPr>
                <w:rFonts w:ascii="Times New Roman" w:hAnsi="Times New Roman"/>
                <w:b w:val="0"/>
                <w:bCs/>
              </w:rPr>
            </w:pPr>
            <w:r w:rsidRPr="00673A16">
              <w:rPr>
                <w:rFonts w:ascii="Times New Roman" w:hAnsi="Times New Roman"/>
                <w:b w:val="0"/>
                <w:bCs/>
              </w:rPr>
              <w:t>The number of subgroups depends on the decision on payload of LP-WUS in RAN1.</w:t>
            </w:r>
          </w:p>
          <w:p w14:paraId="04C4A973" w14:textId="37EB332F" w:rsidR="008D67E3" w:rsidRPr="00673A16" w:rsidRDefault="008D67E3" w:rsidP="008D67E3">
            <w:pPr>
              <w:pStyle w:val="Agreement"/>
              <w:rPr>
                <w:rFonts w:ascii="Times New Roman" w:hAnsi="Times New Roman"/>
                <w:b w:val="0"/>
                <w:bCs/>
              </w:rPr>
            </w:pPr>
            <w:r w:rsidRPr="00673A16">
              <w:rPr>
                <w:rFonts w:ascii="Times New Roman" w:hAnsi="Times New Roman"/>
                <w:b w:val="0"/>
                <w:bCs/>
              </w:rPr>
              <w:t>For UE in RRC_IDLE/RRC_INACTIVE state, FFS on whether there is need for the network to be aware of whether the UE is monitoring LP-WUS or not.</w:t>
            </w:r>
          </w:p>
          <w:p w14:paraId="07A55B60" w14:textId="2E752D58" w:rsidR="008D67E3" w:rsidRPr="00673A16" w:rsidRDefault="008D67E3" w:rsidP="008D67E3">
            <w:pPr>
              <w:pStyle w:val="Agreement"/>
              <w:rPr>
                <w:rFonts w:ascii="Times New Roman" w:hAnsi="Times New Roman"/>
                <w:b w:val="0"/>
                <w:bCs/>
              </w:rPr>
            </w:pPr>
            <w:r w:rsidRPr="00673A16">
              <w:rPr>
                <w:rFonts w:ascii="Times New Roman" w:hAnsi="Times New Roman"/>
                <w:b w:val="0"/>
                <w:bCs/>
              </w:rPr>
              <w:t xml:space="preserve">R2 assumes In ultra-deep-sleep, RRM measurement on serving cell via MR is relaxed (may include no measurement) if RRM measurement on LR is feasible/supported. FFS on the details, e.g. how to relax, in which condition,. </w:t>
            </w:r>
          </w:p>
          <w:p w14:paraId="6DAF26FF" w14:textId="47E8B8AF" w:rsidR="008D67E3" w:rsidRPr="00673A16" w:rsidRDefault="008D67E3" w:rsidP="008D67E3">
            <w:pPr>
              <w:pStyle w:val="Agreement"/>
              <w:rPr>
                <w:rFonts w:ascii="Times New Roman" w:hAnsi="Times New Roman"/>
                <w:b w:val="0"/>
                <w:bCs/>
              </w:rPr>
            </w:pPr>
            <w:r w:rsidRPr="00673A16">
              <w:rPr>
                <w:rFonts w:ascii="Times New Roman" w:hAnsi="Times New Roman"/>
                <w:b w:val="0"/>
                <w:bCs/>
              </w:rPr>
              <w:t>R2 assumes In ultra-deep-sleep, RRM measurement on neighboring cell via MR is relaxed (may include no measurement) if RRM measurement on LR is feasible/supported. FFS on the details, e.g. how to relax, in which condition,.</w:t>
            </w:r>
          </w:p>
          <w:p w14:paraId="7377FC85" w14:textId="326875F0" w:rsidR="008D67E3" w:rsidRPr="00673A16" w:rsidRDefault="008D67E3" w:rsidP="008D67E3">
            <w:pPr>
              <w:pStyle w:val="Agreement"/>
              <w:rPr>
                <w:rFonts w:ascii="Times New Roman" w:hAnsi="Times New Roman"/>
                <w:b w:val="0"/>
                <w:bCs/>
              </w:rPr>
            </w:pPr>
            <w:r w:rsidRPr="00673A16">
              <w:rPr>
                <w:rFonts w:ascii="Times New Roman" w:hAnsi="Times New Roman"/>
                <w:b w:val="0"/>
                <w:bCs/>
              </w:rPr>
              <w:t>FFS: RRM measurement for neighboring cell by LR as well as corresponding cell (re-) selection.</w:t>
            </w:r>
          </w:p>
          <w:p w14:paraId="5D1F6C22" w14:textId="5EC954EE" w:rsidR="008D67E3" w:rsidRPr="00673A16" w:rsidRDefault="008D67E3" w:rsidP="008D67E3">
            <w:pPr>
              <w:pStyle w:val="Agreement"/>
              <w:rPr>
                <w:rFonts w:ascii="Times New Roman" w:hAnsi="Times New Roman"/>
                <w:b w:val="0"/>
                <w:bCs/>
              </w:rPr>
            </w:pPr>
            <w:r w:rsidRPr="00673A16">
              <w:rPr>
                <w:rFonts w:ascii="Times New Roman" w:hAnsi="Times New Roman"/>
                <w:b w:val="0"/>
                <w:bCs/>
              </w:rPr>
              <w:t xml:space="preserve">FFS to what extent UE maintains valid SI in case UE’s MR is in ultra-deep sleep state.  </w:t>
            </w:r>
          </w:p>
          <w:p w14:paraId="67AF7706" w14:textId="1B743FDC" w:rsidR="00E45F67" w:rsidRPr="00747519" w:rsidRDefault="008D67E3" w:rsidP="001778A4">
            <w:pPr>
              <w:pStyle w:val="Agreement"/>
              <w:rPr>
                <w:rFonts w:ascii="Times New Roman" w:hAnsi="Times New Roman"/>
              </w:rPr>
            </w:pPr>
            <w:r w:rsidRPr="00673A16">
              <w:rPr>
                <w:rFonts w:ascii="Times New Roman" w:hAnsi="Times New Roman"/>
                <w:b w:val="0"/>
                <w:bCs/>
              </w:rPr>
              <w:t>R2 assumes that the Network may have the need to wake up UE by LP-WUS from ultra-deep sleep whenever there is ETWS/CMAS information etc, applicability to SI change notification FFS</w:t>
            </w:r>
            <w:bookmarkEnd w:id="2"/>
          </w:p>
        </w:tc>
      </w:tr>
    </w:tbl>
    <w:p w14:paraId="36DDF879" w14:textId="60113BFB" w:rsidR="00F35328" w:rsidRDefault="00F614C6">
      <w:pPr>
        <w:spacing w:after="120"/>
        <w:jc w:val="both"/>
        <w:rPr>
          <w:rFonts w:eastAsia="宋体"/>
          <w:szCs w:val="20"/>
          <w:lang w:eastAsia="zh-CN"/>
        </w:rPr>
      </w:pPr>
      <w:r>
        <w:rPr>
          <w:rFonts w:eastAsia="宋体"/>
          <w:szCs w:val="20"/>
          <w:lang w:eastAsia="zh-CN"/>
        </w:rPr>
        <w:t xml:space="preserve">In this contribution, we will further discuss the </w:t>
      </w:r>
      <w:r w:rsidR="003966D7">
        <w:rPr>
          <w:rFonts w:eastAsia="宋体"/>
          <w:szCs w:val="20"/>
          <w:lang w:eastAsia="zh-CN"/>
        </w:rPr>
        <w:t>remaining issues for</w:t>
      </w:r>
      <w:r w:rsidR="006B6330">
        <w:rPr>
          <w:rFonts w:eastAsia="宋体"/>
          <w:szCs w:val="20"/>
          <w:lang w:eastAsia="zh-CN"/>
        </w:rPr>
        <w:t xml:space="preserve"> </w:t>
      </w:r>
      <w:r>
        <w:rPr>
          <w:rFonts w:eastAsia="宋体"/>
          <w:szCs w:val="20"/>
          <w:lang w:eastAsia="zh-CN"/>
        </w:rPr>
        <w:t xml:space="preserve">RRC_IDLE/RRC_INACTIVE procedures with LP-WUR, including </w:t>
      </w:r>
      <w:r w:rsidR="003B71FC" w:rsidRPr="00673A16">
        <w:rPr>
          <w:rFonts w:eastAsia="宋体"/>
          <w:szCs w:val="20"/>
          <w:lang w:eastAsia="zh-CN"/>
        </w:rPr>
        <w:t>wake up procedure</w:t>
      </w:r>
      <w:r w:rsidRPr="00673A16">
        <w:rPr>
          <w:rFonts w:eastAsia="宋体"/>
          <w:szCs w:val="20"/>
          <w:lang w:eastAsia="zh-CN"/>
        </w:rPr>
        <w:t xml:space="preserve">, </w:t>
      </w:r>
      <w:r w:rsidR="00747519" w:rsidRPr="00673A16">
        <w:rPr>
          <w:rFonts w:eastAsia="宋体"/>
          <w:szCs w:val="20"/>
          <w:lang w:eastAsia="zh-CN"/>
        </w:rPr>
        <w:t>the entry and exit conditions</w:t>
      </w:r>
      <w:r w:rsidR="003B71FC" w:rsidRPr="00634174">
        <w:rPr>
          <w:rFonts w:eastAsia="宋体"/>
          <w:szCs w:val="20"/>
          <w:lang w:eastAsia="zh-CN"/>
        </w:rPr>
        <w:t>,</w:t>
      </w:r>
      <w:r w:rsidR="004A05AE">
        <w:rPr>
          <w:rFonts w:eastAsia="宋体"/>
          <w:szCs w:val="20"/>
          <w:lang w:eastAsia="zh-CN"/>
        </w:rPr>
        <w:t xml:space="preserve"> RRM and</w:t>
      </w:r>
      <w:r w:rsidR="00267A5E">
        <w:rPr>
          <w:rFonts w:eastAsia="宋体"/>
          <w:szCs w:val="20"/>
          <w:lang w:eastAsia="zh-CN"/>
        </w:rPr>
        <w:t xml:space="preserve"> </w:t>
      </w:r>
      <w:r w:rsidR="00267A5E">
        <w:rPr>
          <w:rFonts w:eastAsia="宋体"/>
          <w:szCs w:val="20"/>
          <w:lang w:eastAsia="zh-CN"/>
        </w:rPr>
        <w:t>network awareness</w:t>
      </w:r>
      <w:r w:rsidR="00267A5E">
        <w:rPr>
          <w:rFonts w:eastAsia="宋体"/>
          <w:szCs w:val="20"/>
          <w:lang w:eastAsia="zh-CN"/>
        </w:rPr>
        <w:t xml:space="preserve"> </w:t>
      </w:r>
      <w:r>
        <w:rPr>
          <w:rFonts w:eastAsia="宋体"/>
          <w:szCs w:val="20"/>
          <w:lang w:eastAsia="zh-CN"/>
        </w:rPr>
        <w:t>considering RAN1’s progress.</w:t>
      </w:r>
    </w:p>
    <w:p w14:paraId="7C91FA04"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lastRenderedPageBreak/>
        <w:t>Discussion</w:t>
      </w:r>
    </w:p>
    <w:p w14:paraId="07317746" w14:textId="77777777" w:rsidR="00F35328" w:rsidRDefault="00F614C6">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General</w:t>
      </w:r>
    </w:p>
    <w:p w14:paraId="0FB969D0" w14:textId="42D37CE7" w:rsidR="00F35328" w:rsidRDefault="00F614C6" w:rsidP="00747519">
      <w:pPr>
        <w:pStyle w:val="a0"/>
        <w:contextualSpacing/>
      </w:pPr>
      <w:r>
        <w:t xml:space="preserve">According to the SID, UE could be equipped with an additional Rx module apart from the current Rx module. The corresponding </w:t>
      </w:r>
      <w:r w:rsidRPr="007F7B05">
        <w:t xml:space="preserve">terminologies were agreed by </w:t>
      </w:r>
      <w:r>
        <w:t>RAN1 as follows</w:t>
      </w:r>
      <w:r w:rsidR="00057909">
        <w:t>[3]</w:t>
      </w:r>
      <w:r>
        <w:t>:</w:t>
      </w:r>
    </w:p>
    <w:tbl>
      <w:tblPr>
        <w:tblStyle w:val="af3"/>
        <w:tblW w:w="0" w:type="auto"/>
        <w:tblLook w:val="04A0" w:firstRow="1" w:lastRow="0" w:firstColumn="1" w:lastColumn="0" w:noHBand="0" w:noVBand="1"/>
      </w:tblPr>
      <w:tblGrid>
        <w:gridCol w:w="9628"/>
      </w:tblGrid>
      <w:tr w:rsidR="00F35328" w14:paraId="088830C7" w14:textId="77777777">
        <w:tc>
          <w:tcPr>
            <w:tcW w:w="9628" w:type="dxa"/>
          </w:tcPr>
          <w:p w14:paraId="571CF893" w14:textId="77777777" w:rsidR="00F35328" w:rsidRDefault="00F614C6" w:rsidP="00747519">
            <w:pPr>
              <w:spacing w:after="120"/>
              <w:contextualSpacing/>
              <w:jc w:val="both"/>
              <w:rPr>
                <w:rFonts w:eastAsia="Batang"/>
                <w:bCs/>
                <w:lang w:val="en-GB"/>
              </w:rPr>
            </w:pPr>
            <w:r>
              <w:rPr>
                <w:rFonts w:eastAsia="等线"/>
                <w:bCs/>
                <w:lang w:val="en-GB"/>
              </w:rPr>
              <w:t>Use the following terminology for future discussion,</w:t>
            </w:r>
          </w:p>
          <w:p w14:paraId="0D78F918" w14:textId="77777777" w:rsidR="00F35328" w:rsidRDefault="00F614C6" w:rsidP="00747519">
            <w:pPr>
              <w:widowControl w:val="0"/>
              <w:numPr>
                <w:ilvl w:val="0"/>
                <w:numId w:val="10"/>
              </w:numPr>
              <w:overflowPunct w:val="0"/>
              <w:autoSpaceDE w:val="0"/>
              <w:autoSpaceDN w:val="0"/>
              <w:adjustRightInd w:val="0"/>
              <w:spacing w:after="120"/>
              <w:contextualSpacing/>
              <w:jc w:val="both"/>
              <w:textAlignment w:val="baseline"/>
              <w:rPr>
                <w:rFonts w:eastAsia="宋体"/>
                <w:szCs w:val="20"/>
                <w:lang w:val="en-GB" w:eastAsia="ja-JP"/>
              </w:rPr>
            </w:pPr>
            <w:r>
              <w:rPr>
                <w:rFonts w:eastAsia="宋体"/>
                <w:szCs w:val="20"/>
                <w:lang w:val="en-GB" w:eastAsia="ja-JP"/>
              </w:rPr>
              <w:t xml:space="preserve">Main radio </w:t>
            </w:r>
            <w:r>
              <w:rPr>
                <w:rFonts w:eastAsia="宋体"/>
                <w:b/>
                <w:szCs w:val="20"/>
                <w:lang w:val="en-GB" w:eastAsia="ja-JP"/>
              </w:rPr>
              <w:t>(MR)</w:t>
            </w:r>
            <w:r>
              <w:rPr>
                <w:rFonts w:eastAsia="宋体"/>
                <w:szCs w:val="20"/>
                <w:lang w:val="en-GB" w:eastAsia="zh-CN"/>
              </w:rPr>
              <w:t xml:space="preserve">: </w:t>
            </w:r>
            <w:r>
              <w:rPr>
                <w:rFonts w:eastAsia="宋体"/>
                <w:szCs w:val="20"/>
                <w:lang w:val="en-GB" w:eastAsia="ja-JP"/>
              </w:rPr>
              <w:t xml:space="preserve">the Tx/Rx module operating for </w:t>
            </w:r>
            <w:r>
              <w:rPr>
                <w:rFonts w:eastAsia="宋体"/>
                <w:b/>
                <w:strike/>
                <w:szCs w:val="20"/>
                <w:lang w:val="en-GB" w:eastAsia="ja-JP"/>
              </w:rPr>
              <w:t>legacy</w:t>
            </w:r>
            <w:r>
              <w:rPr>
                <w:rFonts w:eastAsia="宋体"/>
                <w:b/>
                <w:szCs w:val="20"/>
                <w:lang w:val="en-GB" w:eastAsia="ja-JP"/>
              </w:rPr>
              <w:t xml:space="preserve"> NR </w:t>
            </w:r>
            <w:r>
              <w:rPr>
                <w:rFonts w:eastAsia="宋体"/>
                <w:szCs w:val="20"/>
                <w:lang w:val="en-GB" w:eastAsia="ja-JP"/>
              </w:rPr>
              <w:t xml:space="preserve">signals/channels </w:t>
            </w:r>
            <w:r>
              <w:rPr>
                <w:rFonts w:eastAsia="宋体"/>
                <w:b/>
                <w:szCs w:val="20"/>
                <w:lang w:val="en-GB" w:eastAsia="ja-JP"/>
              </w:rPr>
              <w:t xml:space="preserve">apart from </w:t>
            </w:r>
            <w:r>
              <w:rPr>
                <w:rFonts w:eastAsia="宋体"/>
                <w:szCs w:val="20"/>
                <w:lang w:val="en-GB" w:eastAsia="ja-JP"/>
              </w:rPr>
              <w:t>signals/channel related to low-power wake-up</w:t>
            </w:r>
            <w:r>
              <w:rPr>
                <w:rFonts w:eastAsia="宋体"/>
                <w:b/>
                <w:szCs w:val="20"/>
                <w:lang w:val="en-GB" w:eastAsia="ja-JP"/>
              </w:rPr>
              <w:t>.</w:t>
            </w:r>
            <w:r>
              <w:rPr>
                <w:rFonts w:eastAsia="宋体"/>
                <w:szCs w:val="20"/>
                <w:lang w:val="en-GB" w:eastAsia="ja-JP"/>
              </w:rPr>
              <w:t xml:space="preserve"> </w:t>
            </w:r>
          </w:p>
          <w:p w14:paraId="74F8D173" w14:textId="77777777" w:rsidR="00F35328" w:rsidRDefault="00F614C6" w:rsidP="00747519">
            <w:pPr>
              <w:widowControl w:val="0"/>
              <w:numPr>
                <w:ilvl w:val="0"/>
                <w:numId w:val="10"/>
              </w:numPr>
              <w:overflowPunct w:val="0"/>
              <w:autoSpaceDE w:val="0"/>
              <w:autoSpaceDN w:val="0"/>
              <w:adjustRightInd w:val="0"/>
              <w:spacing w:after="120"/>
              <w:contextualSpacing/>
              <w:jc w:val="both"/>
              <w:textAlignment w:val="baseline"/>
              <w:rPr>
                <w:rFonts w:eastAsia="宋体"/>
                <w:szCs w:val="20"/>
                <w:lang w:val="en-GB" w:eastAsia="ja-JP"/>
              </w:rPr>
            </w:pPr>
            <w:r>
              <w:rPr>
                <w:rFonts w:eastAsia="宋体"/>
                <w:szCs w:val="20"/>
                <w:lang w:val="en-GB" w:eastAsia="ja-JP"/>
              </w:rPr>
              <w:t xml:space="preserve">LP-WUR </w:t>
            </w:r>
            <w:r>
              <w:rPr>
                <w:rFonts w:eastAsia="宋体"/>
                <w:b/>
                <w:szCs w:val="20"/>
                <w:lang w:val="en-GB" w:eastAsia="ja-JP"/>
              </w:rPr>
              <w:t>(</w:t>
            </w:r>
            <w:r>
              <w:rPr>
                <w:rFonts w:eastAsia="宋体"/>
                <w:b/>
                <w:szCs w:val="20"/>
                <w:lang w:val="en-GB" w:eastAsia="zh-CN"/>
              </w:rPr>
              <w:t>L</w:t>
            </w:r>
            <w:r>
              <w:rPr>
                <w:rFonts w:eastAsia="宋体"/>
                <w:b/>
                <w:szCs w:val="20"/>
                <w:lang w:val="en-GB" w:eastAsia="ja-JP"/>
              </w:rPr>
              <w:t>R)</w:t>
            </w:r>
            <w:r>
              <w:rPr>
                <w:rFonts w:eastAsia="宋体"/>
                <w:szCs w:val="20"/>
                <w:lang w:val="en-GB" w:eastAsia="ja-JP"/>
              </w:rPr>
              <w:t>: The Rx module operating for receiving/processing signals/channel related to low-power wake-up.</w:t>
            </w:r>
          </w:p>
        </w:tc>
      </w:tr>
    </w:tbl>
    <w:p w14:paraId="6BC3E97A" w14:textId="77777777" w:rsidR="00F35328" w:rsidRDefault="00F614C6" w:rsidP="00634174">
      <w:pPr>
        <w:pStyle w:val="a0"/>
      </w:pPr>
      <w:r>
        <w:t>In RAN2#121bis meeting, we have agreed that ultra-deep-sleep is a power saving state in which MR may sleep/turn off, we will still use the terminology in this contribution for convenience.</w:t>
      </w:r>
    </w:p>
    <w:p w14:paraId="5F4EE3DE" w14:textId="68DCB5A0" w:rsidR="0071728A" w:rsidRDefault="0071728A" w:rsidP="0071728A">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Wake up procedure</w:t>
      </w:r>
      <w:r w:rsidR="00BF1B84">
        <w:rPr>
          <w:rFonts w:ascii="Arial" w:eastAsia="MS Mincho" w:hAnsi="Arial" w:cs="Arial"/>
          <w:iCs/>
          <w:sz w:val="30"/>
          <w:szCs w:val="30"/>
          <w:lang w:eastAsia="zh-CN"/>
        </w:rPr>
        <w:t xml:space="preserve"> </w:t>
      </w:r>
    </w:p>
    <w:p w14:paraId="3691271B" w14:textId="63714EE8" w:rsidR="00692884" w:rsidRPr="008F521C" w:rsidRDefault="00692884" w:rsidP="00692884">
      <w:pPr>
        <w:pStyle w:val="3"/>
        <w:spacing w:before="120" w:after="180"/>
        <w:rPr>
          <w:b w:val="0"/>
          <w:bCs w:val="0"/>
          <w:iCs/>
          <w:sz w:val="24"/>
          <w:szCs w:val="24"/>
          <w:lang w:eastAsia="zh-CN"/>
        </w:rPr>
      </w:pPr>
      <w:r>
        <w:rPr>
          <w:b w:val="0"/>
          <w:bCs w:val="0"/>
          <w:iCs/>
          <w:sz w:val="24"/>
          <w:szCs w:val="24"/>
          <w:lang w:eastAsia="zh-CN"/>
        </w:rPr>
        <w:t>2.2.1 P</w:t>
      </w:r>
      <w:r w:rsidRPr="00BD1150">
        <w:rPr>
          <w:b w:val="0"/>
          <w:bCs w:val="0"/>
          <w:iCs/>
          <w:sz w:val="24"/>
          <w:szCs w:val="24"/>
          <w:lang w:eastAsia="zh-CN"/>
        </w:rPr>
        <w:t>erform random access directly</w:t>
      </w:r>
    </w:p>
    <w:p w14:paraId="7996155D" w14:textId="7A657AC0" w:rsidR="00692884" w:rsidRDefault="00692884" w:rsidP="00634174">
      <w:pPr>
        <w:pStyle w:val="a0"/>
        <w:rPr>
          <w:rFonts w:eastAsia="宋体"/>
          <w:lang w:eastAsia="zh-CN"/>
        </w:rPr>
      </w:pPr>
      <w:r w:rsidRPr="004266E2">
        <w:rPr>
          <w:rFonts w:eastAsia="宋体"/>
          <w:lang w:eastAsia="zh-CN"/>
        </w:rPr>
        <w:t>I</w:t>
      </w:r>
      <w:r>
        <w:rPr>
          <w:rFonts w:eastAsia="宋体" w:hint="eastAsia"/>
          <w:lang w:eastAsia="zh-CN"/>
        </w:rPr>
        <w:t>n</w:t>
      </w:r>
      <w:r>
        <w:rPr>
          <w:rFonts w:eastAsia="宋体"/>
          <w:lang w:eastAsia="zh-CN"/>
        </w:rPr>
        <w:t xml:space="preserve"> RAN2#123 meeting, we discussed the UE behaviour after waking up by LP-WUS and reached the following agreements:</w:t>
      </w:r>
    </w:p>
    <w:tbl>
      <w:tblPr>
        <w:tblStyle w:val="af3"/>
        <w:tblW w:w="0" w:type="auto"/>
        <w:tblLook w:val="04A0" w:firstRow="1" w:lastRow="0" w:firstColumn="1" w:lastColumn="0" w:noHBand="0" w:noVBand="1"/>
      </w:tblPr>
      <w:tblGrid>
        <w:gridCol w:w="9628"/>
      </w:tblGrid>
      <w:tr w:rsidR="00692884" w14:paraId="37FBA98F" w14:textId="77777777" w:rsidTr="00267A5E">
        <w:tc>
          <w:tcPr>
            <w:tcW w:w="9628" w:type="dxa"/>
          </w:tcPr>
          <w:p w14:paraId="0DBE99D5" w14:textId="77777777" w:rsidR="00692884" w:rsidRPr="004266E2" w:rsidRDefault="00692884" w:rsidP="00634174">
            <w:pPr>
              <w:pStyle w:val="Agreement"/>
              <w:tabs>
                <w:tab w:val="num" w:pos="1619"/>
              </w:tabs>
              <w:spacing w:before="0" w:after="120"/>
              <w:ind w:leftChars="52" w:left="464"/>
              <w:rPr>
                <w:rFonts w:ascii="Times New Roman" w:eastAsia="Times New Roman" w:hAnsi="Times New Roman"/>
                <w:lang w:eastAsia="en-US"/>
              </w:rPr>
            </w:pPr>
            <w:r w:rsidRPr="004266E2">
              <w:rPr>
                <w:rFonts w:ascii="Times New Roman" w:hAnsi="Times New Roman"/>
              </w:rPr>
              <w:t>After waking up by a LP-WUS, capture the below solutions in the TR:</w:t>
            </w:r>
          </w:p>
          <w:p w14:paraId="6CCE0DFE" w14:textId="002E0003" w:rsidR="00692884" w:rsidRPr="00267A5E" w:rsidRDefault="00692884" w:rsidP="00267A5E">
            <w:pPr>
              <w:pStyle w:val="Agreement"/>
              <w:numPr>
                <w:ilvl w:val="0"/>
                <w:numId w:val="0"/>
              </w:numPr>
              <w:spacing w:before="0" w:after="120"/>
              <w:ind w:leftChars="232" w:left="464"/>
              <w:rPr>
                <w:rFonts w:ascii="Times New Roman" w:hAnsi="Times New Roman"/>
              </w:rPr>
            </w:pPr>
            <w:r w:rsidRPr="00AB51E6">
              <w:rPr>
                <w:rFonts w:ascii="Times New Roman" w:hAnsi="Times New Roman"/>
                <w:highlight w:val="yellow"/>
              </w:rPr>
              <w:t>FFS Alt 2:</w:t>
            </w:r>
            <w:r w:rsidRPr="004266E2">
              <w:rPr>
                <w:rFonts w:ascii="Times New Roman" w:hAnsi="Times New Roman"/>
              </w:rPr>
              <w:t xml:space="preserve"> UE could perform random access directly, FFS on whether and what condition/requirement is needed. R2 assumes that this require that LP-WUS includes UE_ID or equivalent. (Depends on LP-WUS capacity to carry information)</w:t>
            </w:r>
          </w:p>
        </w:tc>
      </w:tr>
    </w:tbl>
    <w:p w14:paraId="4CA49629" w14:textId="59EE4E28" w:rsidR="00692884" w:rsidRDefault="00692884" w:rsidP="00634174">
      <w:pPr>
        <w:pStyle w:val="a0"/>
        <w:rPr>
          <w:rFonts w:eastAsia="宋体"/>
          <w:szCs w:val="20"/>
          <w:lang w:val="en-GB"/>
        </w:rPr>
      </w:pPr>
      <w:r>
        <w:rPr>
          <w:rFonts w:eastAsia="宋体"/>
          <w:szCs w:val="20"/>
          <w:lang w:val="en-GB"/>
        </w:rPr>
        <w:t xml:space="preserve">We </w:t>
      </w:r>
      <w:r w:rsidR="00B46746">
        <w:rPr>
          <w:rFonts w:eastAsia="宋体"/>
          <w:szCs w:val="20"/>
          <w:lang w:val="en-GB"/>
        </w:rPr>
        <w:t xml:space="preserve">have </w:t>
      </w:r>
      <w:r>
        <w:rPr>
          <w:rFonts w:eastAsia="宋体"/>
          <w:szCs w:val="20"/>
          <w:lang w:val="en-GB"/>
        </w:rPr>
        <w:t>agreed to capture the Alt 1.1. and Alt 1.2 in TR</w:t>
      </w:r>
      <w:r w:rsidR="00DC2FB8">
        <w:rPr>
          <w:rFonts w:eastAsia="宋体"/>
          <w:szCs w:val="20"/>
          <w:lang w:val="en-GB"/>
        </w:rPr>
        <w:t>.</w:t>
      </w:r>
      <w:r>
        <w:rPr>
          <w:rFonts w:eastAsia="宋体"/>
          <w:szCs w:val="20"/>
          <w:lang w:val="en-GB"/>
        </w:rPr>
        <w:t xml:space="preserve"> </w:t>
      </w:r>
      <w:r w:rsidR="004431C4">
        <w:rPr>
          <w:rFonts w:eastAsia="宋体"/>
          <w:szCs w:val="20"/>
          <w:lang w:val="en-GB"/>
        </w:rPr>
        <w:t>However</w:t>
      </w:r>
      <w:r>
        <w:rPr>
          <w:rFonts w:eastAsia="宋体"/>
          <w:szCs w:val="20"/>
          <w:lang w:val="en-GB"/>
        </w:rPr>
        <w:t xml:space="preserve">, whether </w:t>
      </w:r>
      <w:r w:rsidR="002B7724">
        <w:rPr>
          <w:rFonts w:eastAsia="宋体"/>
          <w:szCs w:val="20"/>
          <w:lang w:val="en-GB"/>
        </w:rPr>
        <w:t xml:space="preserve">to </w:t>
      </w:r>
      <w:r>
        <w:rPr>
          <w:rFonts w:eastAsia="宋体"/>
          <w:szCs w:val="20"/>
          <w:lang w:val="en-GB"/>
        </w:rPr>
        <w:t>capture Alt 2 in TR is</w:t>
      </w:r>
      <w:r w:rsidR="006A2709">
        <w:rPr>
          <w:rFonts w:eastAsia="宋体"/>
          <w:szCs w:val="20"/>
          <w:lang w:val="en-GB"/>
        </w:rPr>
        <w:t xml:space="preserve"> still FFS</w:t>
      </w:r>
      <w:r>
        <w:rPr>
          <w:rFonts w:eastAsia="宋体"/>
          <w:szCs w:val="20"/>
          <w:lang w:val="en-GB"/>
        </w:rPr>
        <w:t xml:space="preserve">. In our view, Alt 2 could decrease the paging </w:t>
      </w:r>
      <w:r w:rsidR="007B5EAD">
        <w:rPr>
          <w:rFonts w:eastAsia="宋体"/>
          <w:szCs w:val="20"/>
          <w:lang w:val="en-GB"/>
        </w:rPr>
        <w:t xml:space="preserve">response </w:t>
      </w:r>
      <w:r>
        <w:rPr>
          <w:rFonts w:eastAsia="宋体"/>
          <w:szCs w:val="20"/>
          <w:lang w:val="en-GB"/>
        </w:rPr>
        <w:t>latency</w:t>
      </w:r>
      <w:r w:rsidR="007B5EAD">
        <w:rPr>
          <w:rFonts w:eastAsia="宋体"/>
          <w:szCs w:val="20"/>
          <w:lang w:val="en-GB"/>
        </w:rPr>
        <w:t>, e.g.</w:t>
      </w:r>
      <w:r>
        <w:rPr>
          <w:rFonts w:eastAsia="宋体"/>
          <w:szCs w:val="20"/>
          <w:lang w:val="en-GB"/>
        </w:rPr>
        <w:t xml:space="preserve"> for </w:t>
      </w:r>
      <w:r w:rsidR="002B7724">
        <w:rPr>
          <w:rFonts w:eastAsia="宋体"/>
          <w:szCs w:val="20"/>
          <w:lang w:val="en-GB"/>
        </w:rPr>
        <w:t xml:space="preserve">an </w:t>
      </w:r>
      <w:r>
        <w:rPr>
          <w:rFonts w:eastAsia="宋体"/>
          <w:szCs w:val="20"/>
          <w:lang w:val="en-GB"/>
        </w:rPr>
        <w:t xml:space="preserve">average </w:t>
      </w:r>
      <w:r w:rsidR="007B5EAD">
        <w:rPr>
          <w:rFonts w:eastAsia="宋体"/>
          <w:szCs w:val="20"/>
          <w:lang w:val="en-GB"/>
        </w:rPr>
        <w:t xml:space="preserve">of </w:t>
      </w:r>
      <w:r>
        <w:rPr>
          <w:rFonts w:eastAsia="宋体"/>
          <w:szCs w:val="20"/>
          <w:lang w:val="en-GB"/>
        </w:rPr>
        <w:t xml:space="preserve">600ms </w:t>
      </w:r>
      <w:r w:rsidR="007B5EAD">
        <w:rPr>
          <w:rFonts w:eastAsia="宋体"/>
          <w:szCs w:val="20"/>
          <w:lang w:val="en-GB"/>
        </w:rPr>
        <w:t>in typical case with 1.28s DRX cycle</w:t>
      </w:r>
      <w:r w:rsidR="00686672">
        <w:rPr>
          <w:rFonts w:eastAsia="宋体"/>
          <w:szCs w:val="20"/>
          <w:lang w:val="en-GB"/>
        </w:rPr>
        <w:t xml:space="preserve">, </w:t>
      </w:r>
      <w:r>
        <w:rPr>
          <w:rFonts w:eastAsia="宋体"/>
          <w:szCs w:val="20"/>
          <w:lang w:val="en-GB"/>
        </w:rPr>
        <w:t xml:space="preserve">by skipping the paging monitoring procedure compared to Alt 1.1 and Alt 1.2. Hence, Alt 2 is </w:t>
      </w:r>
      <w:r w:rsidR="00923C35">
        <w:rPr>
          <w:rFonts w:eastAsia="宋体"/>
          <w:szCs w:val="20"/>
          <w:lang w:val="en-GB"/>
        </w:rPr>
        <w:t xml:space="preserve">also </w:t>
      </w:r>
      <w:r>
        <w:rPr>
          <w:rFonts w:eastAsia="宋体"/>
          <w:szCs w:val="20"/>
          <w:lang w:val="en-GB"/>
        </w:rPr>
        <w:t xml:space="preserve">worth to be further studied in </w:t>
      </w:r>
      <w:r w:rsidR="00267A5E">
        <w:rPr>
          <w:rFonts w:eastAsia="宋体"/>
          <w:szCs w:val="20"/>
          <w:lang w:val="en-GB"/>
        </w:rPr>
        <w:t>W</w:t>
      </w:r>
      <w:r w:rsidR="00585162">
        <w:rPr>
          <w:rFonts w:eastAsia="宋体"/>
          <w:szCs w:val="20"/>
          <w:lang w:val="en-GB"/>
        </w:rPr>
        <w:t>I</w:t>
      </w:r>
      <w:r>
        <w:rPr>
          <w:rFonts w:eastAsia="宋体"/>
          <w:szCs w:val="20"/>
          <w:lang w:val="en-GB"/>
        </w:rPr>
        <w:t xml:space="preserve"> and it </w:t>
      </w:r>
      <w:r w:rsidR="00935D18">
        <w:rPr>
          <w:rFonts w:eastAsia="宋体"/>
          <w:szCs w:val="20"/>
          <w:lang w:val="en-GB"/>
        </w:rPr>
        <w:t xml:space="preserve">could </w:t>
      </w:r>
      <w:r>
        <w:rPr>
          <w:rFonts w:eastAsia="宋体"/>
          <w:szCs w:val="20"/>
          <w:lang w:val="en-GB"/>
        </w:rPr>
        <w:t>also be captured in the TR</w:t>
      </w:r>
      <w:r w:rsidR="00FB200E">
        <w:rPr>
          <w:rFonts w:eastAsia="宋体"/>
          <w:szCs w:val="20"/>
          <w:lang w:val="en-GB"/>
        </w:rPr>
        <w:t xml:space="preserve"> as an alternative</w:t>
      </w:r>
      <w:r>
        <w:rPr>
          <w:rFonts w:eastAsia="宋体"/>
          <w:szCs w:val="20"/>
          <w:lang w:val="en-GB"/>
        </w:rPr>
        <w:t xml:space="preserve">. </w:t>
      </w:r>
    </w:p>
    <w:p w14:paraId="61217A1C" w14:textId="4574558B" w:rsidR="00692884" w:rsidRDefault="00692884" w:rsidP="00634174">
      <w:pPr>
        <w:pStyle w:val="a0"/>
        <w:rPr>
          <w:rFonts w:eastAsia="宋体"/>
          <w:szCs w:val="20"/>
          <w:lang w:val="en-GB"/>
        </w:rPr>
      </w:pPr>
      <w:r>
        <w:rPr>
          <w:rFonts w:eastAsia="宋体"/>
          <w:szCs w:val="20"/>
          <w:lang w:val="en-GB"/>
        </w:rPr>
        <w:t>Regarding the condition/requirement of Alt</w:t>
      </w:r>
      <w:r w:rsidR="00AC56FC">
        <w:rPr>
          <w:rFonts w:eastAsia="宋体"/>
          <w:szCs w:val="20"/>
          <w:lang w:val="en-GB"/>
        </w:rPr>
        <w:t xml:space="preserve"> </w:t>
      </w:r>
      <w:r>
        <w:rPr>
          <w:rFonts w:eastAsia="宋体"/>
          <w:szCs w:val="20"/>
          <w:lang w:val="en-GB"/>
        </w:rPr>
        <w:t>2, it has been identified that Alt 2 requires per-UE indication in LP-WUS, i.e. the u</w:t>
      </w:r>
      <w:r w:rsidRPr="00FC32A4">
        <w:rPr>
          <w:rFonts w:eastAsia="宋体"/>
          <w:szCs w:val="20"/>
          <w:lang w:val="en-GB"/>
        </w:rPr>
        <w:t>nique</w:t>
      </w:r>
      <w:r>
        <w:rPr>
          <w:rFonts w:eastAsia="宋体"/>
          <w:szCs w:val="20"/>
          <w:lang w:val="en-GB"/>
        </w:rPr>
        <w:t xml:space="preserve"> UE identity in LP-WUS. Otherwise, </w:t>
      </w:r>
      <w:r w:rsidR="00BA06D5">
        <w:rPr>
          <w:rFonts w:eastAsia="宋体"/>
          <w:szCs w:val="20"/>
          <w:lang w:val="en-GB"/>
        </w:rPr>
        <w:t>several</w:t>
      </w:r>
      <w:r>
        <w:rPr>
          <w:rFonts w:eastAsia="宋体"/>
          <w:szCs w:val="20"/>
          <w:lang w:val="en-GB"/>
        </w:rPr>
        <w:t xml:space="preserve"> UEs </w:t>
      </w:r>
      <w:r w:rsidR="00BA06D5">
        <w:rPr>
          <w:rFonts w:eastAsia="宋体"/>
          <w:szCs w:val="20"/>
          <w:lang w:val="en-GB"/>
        </w:rPr>
        <w:t xml:space="preserve">in one group </w:t>
      </w:r>
      <w:r>
        <w:rPr>
          <w:rFonts w:eastAsia="宋体"/>
          <w:szCs w:val="20"/>
          <w:lang w:val="en-GB"/>
        </w:rPr>
        <w:t xml:space="preserve">would perform RACH due to false alarm, which will lead </w:t>
      </w:r>
      <w:r w:rsidR="002B7724">
        <w:rPr>
          <w:rFonts w:eastAsia="宋体"/>
          <w:szCs w:val="20"/>
          <w:lang w:val="en-GB"/>
        </w:rPr>
        <w:t xml:space="preserve">to </w:t>
      </w:r>
      <w:r>
        <w:rPr>
          <w:rFonts w:eastAsia="宋体"/>
          <w:szCs w:val="20"/>
          <w:lang w:val="en-GB"/>
        </w:rPr>
        <w:t>unnecessary signaling overhead/congestion and power consumption. Generally, the UE_ID is the NG-5G-S-TMSI with 48 bis for RRC_IDLE UEs and I-RNTI-Value with 40 bits for RRC_INACTIVE UEs. Hence, 48 bits should be reserved for UE_ID in LP-WUS</w:t>
      </w:r>
      <w:r w:rsidR="000F5D14">
        <w:rPr>
          <w:rFonts w:eastAsia="宋体"/>
          <w:szCs w:val="20"/>
          <w:lang w:val="en-GB"/>
        </w:rPr>
        <w:t xml:space="preserve">, which will be </w:t>
      </w:r>
      <w:r w:rsidR="002B7724">
        <w:rPr>
          <w:rFonts w:eastAsia="宋体"/>
          <w:szCs w:val="20"/>
          <w:lang w:val="en-GB"/>
        </w:rPr>
        <w:t xml:space="preserve">a </w:t>
      </w:r>
      <w:r w:rsidR="000F5D14">
        <w:rPr>
          <w:rFonts w:eastAsia="宋体"/>
          <w:szCs w:val="20"/>
          <w:lang w:val="en-GB"/>
        </w:rPr>
        <w:t>big challenge for the payload design for LP-WUS in RAN1,</w:t>
      </w:r>
      <w:r>
        <w:rPr>
          <w:rFonts w:eastAsia="宋体"/>
          <w:szCs w:val="20"/>
          <w:lang w:val="en-GB"/>
        </w:rPr>
        <w:t xml:space="preserve"> or RAN2 could further study other optimization</w:t>
      </w:r>
      <w:r w:rsidR="002B7724">
        <w:rPr>
          <w:rFonts w:eastAsia="宋体"/>
          <w:szCs w:val="20"/>
          <w:lang w:val="en-GB"/>
        </w:rPr>
        <w:t>s</w:t>
      </w:r>
      <w:r>
        <w:rPr>
          <w:rFonts w:eastAsia="宋体"/>
          <w:szCs w:val="20"/>
          <w:lang w:val="en-GB"/>
        </w:rPr>
        <w:t xml:space="preserve"> to reduce the needed bits for UE_ID.</w:t>
      </w:r>
    </w:p>
    <w:p w14:paraId="5C566E7E" w14:textId="0C384FD3" w:rsidR="00692884" w:rsidRDefault="00692884" w:rsidP="00634174">
      <w:pPr>
        <w:pStyle w:val="a0"/>
        <w:rPr>
          <w:rFonts w:eastAsia="宋体"/>
          <w:szCs w:val="20"/>
          <w:lang w:val="en-GB"/>
        </w:rPr>
      </w:pPr>
      <w:r>
        <w:rPr>
          <w:rFonts w:eastAsia="宋体"/>
          <w:szCs w:val="20"/>
          <w:lang w:val="en-GB"/>
        </w:rPr>
        <w:t>Besides, since the paging reception is skipped in Alt 2, the other information carried by paging PDCCH or paging message should also be included in LP-WUS, e.g., the paging cause, MT-SDT cause, access type</w:t>
      </w:r>
      <w:r w:rsidR="002B7724">
        <w:rPr>
          <w:rFonts w:eastAsia="宋体"/>
          <w:szCs w:val="20"/>
          <w:lang w:val="en-GB"/>
        </w:rPr>
        <w:t xml:space="preserve"> </w:t>
      </w:r>
      <w:r w:rsidR="00340B55">
        <w:rPr>
          <w:rFonts w:eastAsia="宋体"/>
          <w:szCs w:val="20"/>
          <w:lang w:val="en-GB"/>
        </w:rPr>
        <w:t>to fit the following procedure as in legacy</w:t>
      </w:r>
      <w:r>
        <w:rPr>
          <w:rFonts w:eastAsia="宋体"/>
          <w:szCs w:val="20"/>
          <w:lang w:val="en-GB"/>
        </w:rPr>
        <w:t>.</w:t>
      </w:r>
    </w:p>
    <w:p w14:paraId="55698B2D" w14:textId="26393198" w:rsidR="00692884" w:rsidRDefault="00692884" w:rsidP="00634174">
      <w:pPr>
        <w:pStyle w:val="a0"/>
        <w:rPr>
          <w:b/>
          <w:bCs/>
        </w:rPr>
      </w:pPr>
      <w:r>
        <w:rPr>
          <w:rFonts w:eastAsia="宋体"/>
          <w:szCs w:val="20"/>
          <w:lang w:val="en-GB"/>
        </w:rPr>
        <w:t>Furthermore, Alt</w:t>
      </w:r>
      <w:r w:rsidR="001E0634">
        <w:rPr>
          <w:rFonts w:eastAsia="宋体"/>
          <w:szCs w:val="20"/>
          <w:lang w:val="en-GB"/>
        </w:rPr>
        <w:t xml:space="preserve"> </w:t>
      </w:r>
      <w:r>
        <w:rPr>
          <w:rFonts w:eastAsia="宋体"/>
          <w:szCs w:val="20"/>
          <w:lang w:val="en-GB"/>
        </w:rPr>
        <w:t xml:space="preserve">2 may also require the RACH configuration maintained by UE </w:t>
      </w:r>
      <w:r w:rsidRPr="006B7662">
        <w:rPr>
          <w:rFonts w:eastAsia="宋体"/>
          <w:szCs w:val="20"/>
          <w:lang w:val="en-GB"/>
        </w:rPr>
        <w:t>when UE is in ultra-deep sleep</w:t>
      </w:r>
      <w:r w:rsidR="00B17BC7">
        <w:rPr>
          <w:rFonts w:eastAsia="宋体"/>
          <w:szCs w:val="20"/>
          <w:lang w:val="en-GB"/>
        </w:rPr>
        <w:t xml:space="preserve">. </w:t>
      </w:r>
      <w:r w:rsidR="00747FA8">
        <w:rPr>
          <w:rFonts w:eastAsia="宋体"/>
          <w:szCs w:val="20"/>
          <w:lang w:val="en-GB"/>
        </w:rPr>
        <w:t>O</w:t>
      </w:r>
      <w:r>
        <w:rPr>
          <w:rFonts w:eastAsia="宋体"/>
          <w:szCs w:val="20"/>
          <w:lang w:val="en-GB"/>
        </w:rPr>
        <w:t xml:space="preserve">therwise, UE </w:t>
      </w:r>
      <w:r w:rsidR="000F6325">
        <w:rPr>
          <w:rFonts w:eastAsia="宋体"/>
          <w:szCs w:val="20"/>
          <w:lang w:val="en-GB"/>
        </w:rPr>
        <w:t xml:space="preserve">needs to </w:t>
      </w:r>
      <w:r>
        <w:rPr>
          <w:rFonts w:eastAsia="宋体"/>
          <w:szCs w:val="20"/>
          <w:lang w:val="en-GB"/>
        </w:rPr>
        <w:t>perform SI reception when UE is waked up by LP-WUS before UE performs RACH procedure.</w:t>
      </w:r>
      <w:r w:rsidR="002B7724">
        <w:rPr>
          <w:rFonts w:eastAsia="宋体"/>
          <w:szCs w:val="20"/>
          <w:lang w:val="en-GB"/>
        </w:rPr>
        <w:t xml:space="preserve"> </w:t>
      </w:r>
    </w:p>
    <w:p w14:paraId="170111F2" w14:textId="77777777" w:rsidR="006F1644" w:rsidRDefault="0091279E" w:rsidP="00E328C2">
      <w:pPr>
        <w:spacing w:after="120"/>
        <w:contextualSpacing/>
        <w:jc w:val="both"/>
      </w:pPr>
      <w:r w:rsidRPr="00C65C28">
        <w:rPr>
          <w:rFonts w:eastAsiaTheme="minorEastAsia" w:hint="eastAsia"/>
          <w:b/>
          <w:bCs/>
          <w:szCs w:val="20"/>
          <w:lang w:val="en-GB" w:eastAsia="zh-CN"/>
        </w:rPr>
        <w:t>P</w:t>
      </w:r>
      <w:r w:rsidRPr="00C65C28">
        <w:rPr>
          <w:rFonts w:eastAsiaTheme="minorEastAsia"/>
          <w:b/>
          <w:bCs/>
          <w:szCs w:val="20"/>
          <w:lang w:val="en-GB" w:eastAsia="zh-CN"/>
        </w:rPr>
        <w:t xml:space="preserve">roposal 1: </w:t>
      </w:r>
      <w:r>
        <w:rPr>
          <w:rFonts w:eastAsiaTheme="minorEastAsia"/>
          <w:b/>
          <w:bCs/>
          <w:szCs w:val="20"/>
          <w:lang w:val="en-GB" w:eastAsia="zh-CN"/>
        </w:rPr>
        <w:t>C</w:t>
      </w:r>
      <w:r w:rsidRPr="0091279E">
        <w:rPr>
          <w:rFonts w:eastAsiaTheme="minorEastAsia"/>
          <w:b/>
          <w:bCs/>
          <w:szCs w:val="20"/>
          <w:lang w:val="en-GB" w:eastAsia="zh-CN"/>
        </w:rPr>
        <w:t>apture the below solutions in the TR</w:t>
      </w:r>
      <w:r>
        <w:rPr>
          <w:rFonts w:eastAsiaTheme="minorEastAsia"/>
          <w:b/>
          <w:bCs/>
          <w:szCs w:val="20"/>
          <w:lang w:eastAsia="zh-CN"/>
        </w:rPr>
        <w:t>:</w:t>
      </w:r>
      <w:r w:rsidR="00E328C2" w:rsidRPr="00E328C2">
        <w:t xml:space="preserve"> </w:t>
      </w:r>
    </w:p>
    <w:p w14:paraId="15C68393" w14:textId="61FAB176" w:rsidR="0091279E" w:rsidRPr="00634174" w:rsidRDefault="000E6C50" w:rsidP="00634174">
      <w:pPr>
        <w:pStyle w:val="af9"/>
        <w:numPr>
          <w:ilvl w:val="0"/>
          <w:numId w:val="72"/>
        </w:numPr>
        <w:spacing w:after="120"/>
        <w:ind w:firstLineChars="0"/>
        <w:contextualSpacing/>
        <w:rPr>
          <w:rFonts w:eastAsiaTheme="minorEastAsia"/>
          <w:b/>
          <w:bCs/>
          <w:szCs w:val="20"/>
          <w:lang w:val="en-GB"/>
        </w:rPr>
      </w:pPr>
      <w:r w:rsidRPr="00634174">
        <w:rPr>
          <w:rFonts w:ascii="Times New Roman" w:eastAsiaTheme="minorEastAsia" w:hAnsi="Times New Roman"/>
          <w:b/>
          <w:bCs/>
          <w:kern w:val="0"/>
          <w:sz w:val="20"/>
          <w:szCs w:val="20"/>
          <w:lang w:val="en-GB"/>
        </w:rPr>
        <w:t xml:space="preserve">Alt 2: </w:t>
      </w:r>
      <w:r w:rsidR="00E328C2" w:rsidRPr="00634174">
        <w:rPr>
          <w:rFonts w:ascii="Times New Roman" w:eastAsiaTheme="minorEastAsia" w:hAnsi="Times New Roman"/>
          <w:b/>
          <w:bCs/>
          <w:kern w:val="0"/>
          <w:sz w:val="20"/>
          <w:szCs w:val="20"/>
          <w:lang w:val="en-GB"/>
        </w:rPr>
        <w:t>After waking up by a LP-WUS, UE could perform random access directly</w:t>
      </w:r>
      <w:r w:rsidR="001C2C7F" w:rsidRPr="00634174">
        <w:rPr>
          <w:rFonts w:ascii="Times New Roman" w:eastAsiaTheme="minorEastAsia" w:hAnsi="Times New Roman"/>
          <w:b/>
          <w:bCs/>
          <w:kern w:val="0"/>
          <w:sz w:val="20"/>
          <w:szCs w:val="20"/>
          <w:lang w:val="en-GB"/>
        </w:rPr>
        <w:t xml:space="preserve">. </w:t>
      </w:r>
    </w:p>
    <w:p w14:paraId="45BC9E4A" w14:textId="598E1955" w:rsidR="00566665" w:rsidRPr="00267A5E" w:rsidRDefault="00D1514B" w:rsidP="00747519">
      <w:pPr>
        <w:spacing w:after="120"/>
        <w:contextualSpacing/>
        <w:jc w:val="both"/>
        <w:rPr>
          <w:rFonts w:eastAsiaTheme="minorEastAsia"/>
          <w:b/>
          <w:bCs/>
          <w:szCs w:val="20"/>
          <w:lang w:eastAsia="zh-CN"/>
        </w:rPr>
      </w:pPr>
      <w:r w:rsidRPr="00267A5E">
        <w:rPr>
          <w:rFonts w:eastAsiaTheme="minorEastAsia"/>
          <w:b/>
          <w:bCs/>
          <w:szCs w:val="20"/>
          <w:lang w:val="en-GB" w:eastAsia="zh-CN"/>
        </w:rPr>
        <w:t xml:space="preserve">Proposal </w:t>
      </w:r>
      <w:r w:rsidR="00FB611D" w:rsidRPr="00267A5E">
        <w:rPr>
          <w:rFonts w:eastAsiaTheme="minorEastAsia"/>
          <w:b/>
          <w:bCs/>
          <w:szCs w:val="20"/>
          <w:lang w:val="en-GB" w:eastAsia="zh-CN"/>
        </w:rPr>
        <w:t>2</w:t>
      </w:r>
      <w:r w:rsidRPr="00267A5E">
        <w:rPr>
          <w:rFonts w:eastAsiaTheme="minorEastAsia"/>
          <w:b/>
          <w:bCs/>
          <w:szCs w:val="20"/>
          <w:lang w:val="en-GB" w:eastAsia="zh-CN"/>
        </w:rPr>
        <w:t xml:space="preserve">: </w:t>
      </w:r>
      <w:r w:rsidR="00156BF7" w:rsidRPr="00267A5E">
        <w:rPr>
          <w:rFonts w:eastAsiaTheme="minorEastAsia"/>
          <w:b/>
          <w:bCs/>
          <w:szCs w:val="20"/>
          <w:lang w:eastAsia="zh-CN"/>
        </w:rPr>
        <w:t>After waking up by LP-WUS,</w:t>
      </w:r>
      <w:r w:rsidR="00D2066F" w:rsidRPr="00267A5E">
        <w:rPr>
          <w:rFonts w:eastAsiaTheme="minorEastAsia"/>
          <w:b/>
          <w:bCs/>
          <w:szCs w:val="20"/>
          <w:lang w:eastAsia="zh-CN"/>
        </w:rPr>
        <w:t xml:space="preserve"> the solution</w:t>
      </w:r>
      <w:r w:rsidR="00156BF7" w:rsidRPr="00267A5E">
        <w:rPr>
          <w:rFonts w:eastAsiaTheme="minorEastAsia"/>
          <w:b/>
          <w:bCs/>
          <w:szCs w:val="20"/>
          <w:lang w:eastAsia="zh-CN"/>
        </w:rPr>
        <w:t xml:space="preserve"> perform</w:t>
      </w:r>
      <w:r w:rsidR="00D2066F" w:rsidRPr="00267A5E">
        <w:rPr>
          <w:rFonts w:eastAsiaTheme="minorEastAsia"/>
          <w:b/>
          <w:bCs/>
          <w:szCs w:val="20"/>
          <w:lang w:eastAsia="zh-CN"/>
        </w:rPr>
        <w:t>ing RACH directly</w:t>
      </w:r>
      <w:r w:rsidR="00566665" w:rsidRPr="00267A5E">
        <w:rPr>
          <w:rFonts w:eastAsiaTheme="minorEastAsia"/>
          <w:b/>
          <w:bCs/>
          <w:szCs w:val="20"/>
          <w:lang w:eastAsia="zh-CN"/>
        </w:rPr>
        <w:t xml:space="preserve"> </w:t>
      </w:r>
      <w:r w:rsidR="008F5003" w:rsidRPr="00267A5E">
        <w:rPr>
          <w:rFonts w:eastAsiaTheme="minorEastAsia"/>
          <w:b/>
          <w:bCs/>
          <w:szCs w:val="20"/>
          <w:lang w:eastAsia="zh-CN"/>
        </w:rPr>
        <w:t xml:space="preserve">requires the </w:t>
      </w:r>
      <w:r w:rsidR="00566665" w:rsidRPr="00267A5E">
        <w:rPr>
          <w:rFonts w:eastAsiaTheme="minorEastAsia"/>
          <w:b/>
          <w:bCs/>
          <w:szCs w:val="20"/>
          <w:lang w:eastAsia="zh-CN"/>
        </w:rPr>
        <w:t>following</w:t>
      </w:r>
      <w:r w:rsidR="008F5003" w:rsidRPr="00267A5E">
        <w:rPr>
          <w:rFonts w:eastAsiaTheme="minorEastAsia"/>
          <w:b/>
          <w:bCs/>
          <w:szCs w:val="20"/>
          <w:lang w:eastAsia="zh-CN"/>
        </w:rPr>
        <w:t xml:space="preserve"> design</w:t>
      </w:r>
      <w:r w:rsidR="003D0A9A" w:rsidRPr="00267A5E">
        <w:rPr>
          <w:rFonts w:eastAsiaTheme="minorEastAsia"/>
          <w:b/>
          <w:bCs/>
          <w:szCs w:val="20"/>
          <w:lang w:eastAsia="zh-CN"/>
        </w:rPr>
        <w:t xml:space="preserve"> related to RAN1/RAN2</w:t>
      </w:r>
      <w:r w:rsidR="00566665" w:rsidRPr="00267A5E">
        <w:rPr>
          <w:rFonts w:eastAsiaTheme="minorEastAsia"/>
          <w:b/>
          <w:bCs/>
          <w:szCs w:val="20"/>
          <w:lang w:eastAsia="zh-CN"/>
        </w:rPr>
        <w:t>:</w:t>
      </w:r>
    </w:p>
    <w:p w14:paraId="79EDBF9C" w14:textId="23F752E4" w:rsidR="00566665" w:rsidRPr="00267A5E" w:rsidRDefault="00D768E9" w:rsidP="00634174">
      <w:pPr>
        <w:pStyle w:val="af9"/>
        <w:numPr>
          <w:ilvl w:val="0"/>
          <w:numId w:val="72"/>
        </w:numPr>
        <w:spacing w:after="120"/>
        <w:ind w:firstLineChars="0"/>
        <w:contextualSpacing/>
        <w:rPr>
          <w:rFonts w:ascii="Times New Roman" w:eastAsiaTheme="minorEastAsia" w:hAnsi="Times New Roman"/>
          <w:b/>
          <w:bCs/>
          <w:szCs w:val="20"/>
          <w:lang w:val="en-GB"/>
        </w:rPr>
      </w:pPr>
      <w:r w:rsidRPr="00267A5E">
        <w:rPr>
          <w:rFonts w:ascii="Times New Roman" w:eastAsiaTheme="minorEastAsia" w:hAnsi="Times New Roman"/>
          <w:b/>
          <w:bCs/>
          <w:kern w:val="0"/>
          <w:sz w:val="20"/>
          <w:szCs w:val="20"/>
          <w:lang w:val="en-GB"/>
        </w:rPr>
        <w:t>P</w:t>
      </w:r>
      <w:r w:rsidR="00D2066F" w:rsidRPr="00267A5E">
        <w:rPr>
          <w:rFonts w:ascii="Times New Roman" w:eastAsiaTheme="minorEastAsia" w:hAnsi="Times New Roman"/>
          <w:b/>
          <w:bCs/>
          <w:kern w:val="0"/>
          <w:sz w:val="20"/>
          <w:szCs w:val="20"/>
          <w:lang w:val="en-GB"/>
        </w:rPr>
        <w:t>er-UE indication in LP-WUS</w:t>
      </w:r>
    </w:p>
    <w:p w14:paraId="419B8598" w14:textId="6233BF3B" w:rsidR="0095025B" w:rsidRPr="00267A5E" w:rsidRDefault="0017708D" w:rsidP="00634174">
      <w:pPr>
        <w:pStyle w:val="af9"/>
        <w:numPr>
          <w:ilvl w:val="0"/>
          <w:numId w:val="72"/>
        </w:numPr>
        <w:spacing w:after="120"/>
        <w:ind w:firstLineChars="0"/>
        <w:contextualSpacing/>
        <w:rPr>
          <w:rFonts w:ascii="Times New Roman" w:eastAsiaTheme="minorEastAsia" w:hAnsi="Times New Roman"/>
          <w:b/>
          <w:bCs/>
          <w:szCs w:val="20"/>
          <w:lang w:val="en-GB"/>
        </w:rPr>
      </w:pPr>
      <w:r w:rsidRPr="00267A5E">
        <w:rPr>
          <w:rFonts w:ascii="Times New Roman" w:eastAsiaTheme="minorEastAsia" w:hAnsi="Times New Roman"/>
          <w:b/>
          <w:bCs/>
          <w:kern w:val="0"/>
          <w:sz w:val="20"/>
          <w:szCs w:val="20"/>
          <w:lang w:val="en-GB"/>
        </w:rPr>
        <w:t xml:space="preserve">Other paging </w:t>
      </w:r>
      <w:r w:rsidR="0095025B" w:rsidRPr="00267A5E">
        <w:rPr>
          <w:rFonts w:ascii="Times New Roman" w:eastAsiaTheme="minorEastAsia" w:hAnsi="Times New Roman"/>
          <w:b/>
          <w:bCs/>
          <w:kern w:val="0"/>
          <w:sz w:val="20"/>
          <w:szCs w:val="20"/>
          <w:lang w:val="en-GB"/>
        </w:rPr>
        <w:t xml:space="preserve">information, e.g. paging cause, MT-SDT </w:t>
      </w:r>
      <w:r w:rsidR="0094640D" w:rsidRPr="00267A5E">
        <w:rPr>
          <w:rFonts w:ascii="Times New Roman" w:eastAsiaTheme="minorEastAsia" w:hAnsi="Times New Roman"/>
          <w:b/>
          <w:bCs/>
          <w:kern w:val="0"/>
          <w:sz w:val="20"/>
          <w:szCs w:val="20"/>
          <w:lang w:val="en-GB"/>
        </w:rPr>
        <w:t>cause</w:t>
      </w:r>
    </w:p>
    <w:p w14:paraId="149BAC1C" w14:textId="37A0CD74" w:rsidR="00D1514B" w:rsidRPr="00267A5E" w:rsidRDefault="00D2066F" w:rsidP="00634174">
      <w:pPr>
        <w:pStyle w:val="af9"/>
        <w:numPr>
          <w:ilvl w:val="0"/>
          <w:numId w:val="72"/>
        </w:numPr>
        <w:spacing w:after="120"/>
        <w:ind w:firstLineChars="0"/>
        <w:contextualSpacing/>
        <w:rPr>
          <w:rFonts w:ascii="Times New Roman" w:eastAsiaTheme="minorEastAsia" w:hAnsi="Times New Roman"/>
          <w:b/>
          <w:bCs/>
          <w:szCs w:val="20"/>
          <w:lang w:val="en-GB"/>
        </w:rPr>
      </w:pPr>
      <w:bookmarkStart w:id="3" w:name="OLE_LINK9"/>
      <w:r w:rsidRPr="00267A5E">
        <w:rPr>
          <w:rFonts w:ascii="Times New Roman" w:eastAsiaTheme="minorEastAsia" w:hAnsi="Times New Roman"/>
          <w:b/>
          <w:bCs/>
          <w:kern w:val="0"/>
          <w:sz w:val="20"/>
          <w:szCs w:val="20"/>
          <w:lang w:val="en-GB"/>
        </w:rPr>
        <w:t>RACH configuration</w:t>
      </w:r>
      <w:r w:rsidR="00285DA3" w:rsidRPr="00267A5E">
        <w:rPr>
          <w:rFonts w:ascii="Times New Roman" w:eastAsiaTheme="minorEastAsia" w:hAnsi="Times New Roman"/>
          <w:b/>
          <w:bCs/>
          <w:kern w:val="0"/>
          <w:sz w:val="20"/>
          <w:szCs w:val="20"/>
          <w:lang w:val="en-GB"/>
        </w:rPr>
        <w:t>/RACH association with SSB</w:t>
      </w:r>
      <w:r w:rsidRPr="00267A5E">
        <w:rPr>
          <w:rFonts w:ascii="Times New Roman" w:eastAsiaTheme="minorEastAsia" w:hAnsi="Times New Roman"/>
          <w:b/>
          <w:bCs/>
          <w:kern w:val="0"/>
          <w:sz w:val="20"/>
          <w:szCs w:val="20"/>
          <w:lang w:val="en-GB"/>
        </w:rPr>
        <w:t xml:space="preserve"> to be valid/stored</w:t>
      </w:r>
      <w:r w:rsidR="00B209B0" w:rsidRPr="00267A5E">
        <w:rPr>
          <w:rFonts w:ascii="Times New Roman" w:eastAsiaTheme="minorEastAsia" w:hAnsi="Times New Roman"/>
          <w:b/>
          <w:bCs/>
          <w:kern w:val="0"/>
          <w:sz w:val="20"/>
          <w:szCs w:val="20"/>
          <w:lang w:val="en-GB"/>
        </w:rPr>
        <w:t>, depending on</w:t>
      </w:r>
      <w:r w:rsidR="00097A52" w:rsidRPr="00267A5E">
        <w:rPr>
          <w:rFonts w:ascii="Times New Roman" w:eastAsiaTheme="minorEastAsia" w:hAnsi="Times New Roman"/>
          <w:b/>
          <w:bCs/>
          <w:kern w:val="0"/>
          <w:sz w:val="20"/>
          <w:szCs w:val="20"/>
          <w:lang w:val="en-GB"/>
        </w:rPr>
        <w:t xml:space="preserve"> SI </w:t>
      </w:r>
      <w:r w:rsidR="002B7724" w:rsidRPr="00267A5E">
        <w:rPr>
          <w:rFonts w:ascii="Times New Roman" w:eastAsiaTheme="minorEastAsia" w:hAnsi="Times New Roman"/>
          <w:b/>
          <w:bCs/>
          <w:kern w:val="0"/>
          <w:sz w:val="20"/>
          <w:szCs w:val="20"/>
          <w:lang w:val="en-GB"/>
        </w:rPr>
        <w:t>maintenance</w:t>
      </w:r>
    </w:p>
    <w:bookmarkEnd w:id="3"/>
    <w:p w14:paraId="61753FF0" w14:textId="2F7B671C" w:rsidR="002E275F" w:rsidRPr="00634174" w:rsidRDefault="00692884" w:rsidP="00C57332">
      <w:pPr>
        <w:pStyle w:val="3"/>
        <w:spacing w:before="120" w:after="180"/>
        <w:rPr>
          <w:b w:val="0"/>
          <w:bCs w:val="0"/>
          <w:iCs/>
          <w:sz w:val="24"/>
          <w:szCs w:val="24"/>
          <w:lang w:eastAsia="zh-CN"/>
        </w:rPr>
      </w:pPr>
      <w:r>
        <w:rPr>
          <w:b w:val="0"/>
          <w:bCs w:val="0"/>
          <w:iCs/>
          <w:sz w:val="24"/>
          <w:szCs w:val="24"/>
          <w:lang w:eastAsia="zh-CN"/>
        </w:rPr>
        <w:t>2.2.2 Dynamic PO</w:t>
      </w:r>
    </w:p>
    <w:p w14:paraId="0E652A12" w14:textId="2EF6B176" w:rsidR="001047C8" w:rsidRDefault="001047C8" w:rsidP="00634174">
      <w:pPr>
        <w:spacing w:after="120"/>
        <w:jc w:val="both"/>
        <w:rPr>
          <w:rFonts w:eastAsia="等线"/>
          <w:szCs w:val="20"/>
          <w:lang w:val="en-GB" w:eastAsia="zh-CN"/>
        </w:rPr>
      </w:pPr>
      <w:r>
        <w:rPr>
          <w:rFonts w:eastAsia="等线"/>
          <w:szCs w:val="20"/>
          <w:lang w:val="en-GB" w:eastAsia="zh-CN"/>
        </w:rPr>
        <w:t>Regarding the above Alt.1, i.e. UE could monitor paging DCI/paging after waking up by LP-WUS, we have the following conclusion:</w:t>
      </w:r>
    </w:p>
    <w:tbl>
      <w:tblPr>
        <w:tblStyle w:val="af3"/>
        <w:tblW w:w="0" w:type="auto"/>
        <w:tblLook w:val="04A0" w:firstRow="1" w:lastRow="0" w:firstColumn="1" w:lastColumn="0" w:noHBand="0" w:noVBand="1"/>
      </w:tblPr>
      <w:tblGrid>
        <w:gridCol w:w="9628"/>
      </w:tblGrid>
      <w:tr w:rsidR="001047C8" w14:paraId="3C687EA4" w14:textId="77777777" w:rsidTr="001047C8">
        <w:tc>
          <w:tcPr>
            <w:tcW w:w="9628" w:type="dxa"/>
            <w:tcBorders>
              <w:top w:val="single" w:sz="4" w:space="0" w:color="auto"/>
              <w:left w:val="single" w:sz="4" w:space="0" w:color="auto"/>
              <w:bottom w:val="single" w:sz="4" w:space="0" w:color="auto"/>
              <w:right w:val="single" w:sz="4" w:space="0" w:color="auto"/>
            </w:tcBorders>
          </w:tcPr>
          <w:p w14:paraId="0BF4763B" w14:textId="517388DB" w:rsidR="001047C8" w:rsidRPr="00634174" w:rsidRDefault="001047C8" w:rsidP="00634174">
            <w:pPr>
              <w:pStyle w:val="Agreement"/>
              <w:tabs>
                <w:tab w:val="num" w:pos="1619"/>
              </w:tabs>
              <w:spacing w:before="0" w:after="120"/>
              <w:ind w:leftChars="52" w:left="464"/>
              <w:rPr>
                <w:rFonts w:ascii="Times New Roman" w:hAnsi="Times New Roman"/>
                <w:lang w:val="en-US"/>
              </w:rPr>
            </w:pPr>
            <w:r>
              <w:rPr>
                <w:rFonts w:ascii="Times New Roman" w:hAnsi="Times New Roman"/>
                <w:lang w:val="en-US"/>
              </w:rPr>
              <w:t xml:space="preserve">For Alt.1 above, after waking up by a LP-WUS, RAN2 assumes the baseline is the UE monitors the legacy PO. </w:t>
            </w:r>
          </w:p>
        </w:tc>
      </w:tr>
    </w:tbl>
    <w:p w14:paraId="59235306" w14:textId="585611F9" w:rsidR="0071728A" w:rsidRDefault="001047C8" w:rsidP="00634174">
      <w:pPr>
        <w:spacing w:after="120"/>
        <w:jc w:val="both"/>
        <w:rPr>
          <w:rFonts w:eastAsiaTheme="minorEastAsia"/>
          <w:szCs w:val="20"/>
          <w:lang w:val="en-GB" w:eastAsia="zh-CN"/>
        </w:rPr>
      </w:pPr>
      <w:r>
        <w:rPr>
          <w:rFonts w:eastAsia="等线"/>
          <w:szCs w:val="20"/>
          <w:lang w:val="en-GB" w:eastAsia="zh-CN"/>
        </w:rPr>
        <w:t>For Alt 1,</w:t>
      </w:r>
      <w:r w:rsidR="00634174">
        <w:rPr>
          <w:rFonts w:eastAsia="等线"/>
          <w:szCs w:val="20"/>
          <w:lang w:val="en-GB" w:eastAsia="zh-CN"/>
        </w:rPr>
        <w:t xml:space="preserve"> </w:t>
      </w:r>
      <w:r w:rsidR="0071728A">
        <w:rPr>
          <w:rFonts w:eastAsiaTheme="minorEastAsia"/>
          <w:szCs w:val="20"/>
          <w:lang w:val="en-GB" w:eastAsia="zh-CN"/>
        </w:rPr>
        <w:t>the paging latency will be as follows</w:t>
      </w:r>
      <w:r w:rsidR="008F3982">
        <w:rPr>
          <w:rFonts w:eastAsiaTheme="minorEastAsia"/>
          <w:szCs w:val="20"/>
          <w:lang w:val="en-GB" w:eastAsia="zh-CN"/>
        </w:rPr>
        <w:t xml:space="preserve"> based on the legacy PO</w:t>
      </w:r>
      <w:r w:rsidR="0071728A">
        <w:rPr>
          <w:rFonts w:eastAsiaTheme="minorEastAsia"/>
          <w:szCs w:val="20"/>
          <w:lang w:val="en-GB" w:eastAsia="zh-CN"/>
        </w:rPr>
        <w:t>:</w:t>
      </w:r>
    </w:p>
    <w:p w14:paraId="3B34F854" w14:textId="77777777" w:rsidR="0071728A" w:rsidRDefault="0071728A" w:rsidP="00634174">
      <w:pPr>
        <w:spacing w:after="120"/>
        <w:jc w:val="center"/>
      </w:pPr>
      <w:r>
        <w:object w:dxaOrig="11565" w:dyaOrig="1920" w14:anchorId="71B552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in" o:ole="">
            <v:imagedata r:id="rId12" o:title=""/>
          </v:shape>
          <o:OLEObject Type="Embed" ProgID="Visio.Drawing.15" ShapeID="_x0000_i1025" DrawAspect="Content" ObjectID="_1760536252" r:id="rId13"/>
        </w:object>
      </w:r>
    </w:p>
    <w:p w14:paraId="7A277E9C" w14:textId="117E9179" w:rsidR="0071728A" w:rsidRPr="00634174" w:rsidRDefault="0071728A" w:rsidP="00634174">
      <w:pPr>
        <w:spacing w:after="120"/>
        <w:jc w:val="center"/>
        <w:rPr>
          <w:rFonts w:eastAsiaTheme="minorEastAsia"/>
          <w:b/>
          <w:szCs w:val="20"/>
          <w:lang w:val="en-GB" w:eastAsia="zh-CN"/>
        </w:rPr>
      </w:pPr>
      <w:r w:rsidRPr="00634174">
        <w:rPr>
          <w:b/>
        </w:rPr>
        <w:t>Figure</w:t>
      </w:r>
      <w:r w:rsidR="00042DF4" w:rsidRPr="00634174">
        <w:rPr>
          <w:b/>
        </w:rPr>
        <w:t xml:space="preserve"> 1</w:t>
      </w:r>
      <w:r w:rsidRPr="00634174">
        <w:rPr>
          <w:b/>
        </w:rPr>
        <w:t>: Latency for LP-WUS based</w:t>
      </w:r>
      <w:r w:rsidR="00671650" w:rsidRPr="00634174">
        <w:rPr>
          <w:b/>
        </w:rPr>
        <w:t xml:space="preserve"> on</w:t>
      </w:r>
      <w:r w:rsidR="00042DF4" w:rsidRPr="00634174">
        <w:rPr>
          <w:b/>
        </w:rPr>
        <w:t xml:space="preserve"> legacy</w:t>
      </w:r>
      <w:r w:rsidRPr="00634174">
        <w:rPr>
          <w:b/>
        </w:rPr>
        <w:t xml:space="preserve"> </w:t>
      </w:r>
      <w:r w:rsidR="00000ED8" w:rsidRPr="00634174">
        <w:rPr>
          <w:b/>
        </w:rPr>
        <w:t>PO</w:t>
      </w:r>
    </w:p>
    <w:p w14:paraId="5EAB78BD" w14:textId="3F9F7BC4" w:rsidR="00DA36A0" w:rsidRDefault="0071728A" w:rsidP="00634174">
      <w:pPr>
        <w:spacing w:after="120"/>
        <w:jc w:val="both"/>
        <w:rPr>
          <w:rFonts w:eastAsiaTheme="minorEastAsia"/>
          <w:szCs w:val="20"/>
          <w:lang w:val="en-GB" w:eastAsia="zh-CN"/>
        </w:rPr>
      </w:pPr>
      <w:r>
        <w:rPr>
          <w:rFonts w:eastAsiaTheme="minorEastAsia"/>
          <w:szCs w:val="20"/>
          <w:lang w:val="en-GB" w:eastAsia="zh-CN"/>
        </w:rPr>
        <w:t>Assuming the UE paging DRX is 1.28s, then UE needs to wait an average</w:t>
      </w:r>
      <w:r w:rsidR="005F5200">
        <w:rPr>
          <w:rFonts w:eastAsiaTheme="minorEastAsia"/>
          <w:szCs w:val="20"/>
          <w:lang w:val="en-GB" w:eastAsia="zh-CN"/>
        </w:rPr>
        <w:t xml:space="preserve"> </w:t>
      </w:r>
      <w:r w:rsidR="00562B27">
        <w:rPr>
          <w:rFonts w:eastAsiaTheme="minorEastAsia"/>
          <w:szCs w:val="20"/>
          <w:lang w:val="en-GB" w:eastAsia="zh-CN"/>
        </w:rPr>
        <w:t>latency</w:t>
      </w:r>
      <w:r>
        <w:rPr>
          <w:rFonts w:eastAsiaTheme="minorEastAsia"/>
          <w:szCs w:val="20"/>
          <w:lang w:val="en-GB" w:eastAsia="zh-CN"/>
        </w:rPr>
        <w:t xml:space="preserve"> of 640ms </w:t>
      </w:r>
      <w:r>
        <w:rPr>
          <w:rFonts w:eastAsiaTheme="minorEastAsia" w:hint="eastAsia"/>
          <w:szCs w:val="20"/>
          <w:lang w:val="en-GB" w:eastAsia="zh-CN"/>
        </w:rPr>
        <w:t>when</w:t>
      </w:r>
      <w:r>
        <w:rPr>
          <w:rFonts w:eastAsiaTheme="minorEastAsia"/>
          <w:szCs w:val="20"/>
          <w:lang w:val="en-GB" w:eastAsia="zh-CN"/>
        </w:rPr>
        <w:t xml:space="preserve"> UE completes the ramp up and synchronization procedure. </w:t>
      </w:r>
    </w:p>
    <w:p w14:paraId="58312D8B" w14:textId="27E78246" w:rsidR="0071728A" w:rsidRDefault="0071728A" w:rsidP="00634174">
      <w:pPr>
        <w:spacing w:after="120"/>
        <w:jc w:val="both"/>
        <w:rPr>
          <w:rFonts w:eastAsiaTheme="minorEastAsia"/>
          <w:szCs w:val="20"/>
          <w:lang w:val="en-GB" w:eastAsia="zh-CN"/>
        </w:rPr>
      </w:pPr>
      <w:r>
        <w:rPr>
          <w:rFonts w:eastAsiaTheme="minorEastAsia"/>
          <w:szCs w:val="20"/>
          <w:lang w:val="en-GB" w:eastAsia="zh-CN"/>
        </w:rPr>
        <w:t xml:space="preserve">To reduce the latency, </w:t>
      </w:r>
      <w:r w:rsidR="002F3CA0">
        <w:rPr>
          <w:rFonts w:eastAsiaTheme="minorEastAsia"/>
          <w:szCs w:val="20"/>
          <w:lang w:val="en-GB" w:eastAsia="zh-CN"/>
        </w:rPr>
        <w:t>a</w:t>
      </w:r>
      <w:r>
        <w:rPr>
          <w:rFonts w:eastAsiaTheme="minorEastAsia"/>
          <w:szCs w:val="20"/>
          <w:lang w:val="en-GB" w:eastAsia="zh-CN"/>
        </w:rPr>
        <w:t xml:space="preserve"> dynamic PO solution could be considered</w:t>
      </w:r>
      <w:r w:rsidR="003C44B9">
        <w:rPr>
          <w:rFonts w:eastAsiaTheme="minorEastAsia"/>
          <w:szCs w:val="20"/>
          <w:lang w:val="en-GB" w:eastAsia="zh-CN"/>
        </w:rPr>
        <w:t>,</w:t>
      </w:r>
      <w:r>
        <w:rPr>
          <w:rFonts w:eastAsiaTheme="minorEastAsia"/>
          <w:szCs w:val="20"/>
          <w:lang w:val="en-GB" w:eastAsia="zh-CN"/>
        </w:rPr>
        <w:t xml:space="preserve"> </w:t>
      </w:r>
      <w:r>
        <w:rPr>
          <w:rFonts w:eastAsiaTheme="minorEastAsia" w:hint="eastAsia"/>
          <w:szCs w:val="20"/>
          <w:lang w:val="en-GB" w:eastAsia="zh-CN"/>
        </w:rPr>
        <w:t>i</w:t>
      </w:r>
      <w:r>
        <w:rPr>
          <w:rFonts w:eastAsiaTheme="minorEastAsia"/>
          <w:szCs w:val="20"/>
          <w:lang w:val="en-GB" w:eastAsia="zh-CN"/>
        </w:rPr>
        <w:t>n which the first PO when UE wakes up from ultra</w:t>
      </w:r>
      <w:r w:rsidR="00925458">
        <w:rPr>
          <w:rFonts w:eastAsiaTheme="minorEastAsia"/>
          <w:szCs w:val="20"/>
          <w:lang w:val="en-GB" w:eastAsia="zh-CN"/>
        </w:rPr>
        <w:t>-</w:t>
      </w:r>
      <w:r>
        <w:rPr>
          <w:rFonts w:eastAsiaTheme="minorEastAsia"/>
          <w:szCs w:val="20"/>
          <w:lang w:val="en-GB" w:eastAsia="zh-CN"/>
        </w:rPr>
        <w:t>deep</w:t>
      </w:r>
      <w:r w:rsidR="00925458">
        <w:rPr>
          <w:rFonts w:eastAsiaTheme="minorEastAsia"/>
          <w:szCs w:val="20"/>
          <w:lang w:val="en-GB" w:eastAsia="zh-CN"/>
        </w:rPr>
        <w:t>-</w:t>
      </w:r>
      <w:r>
        <w:rPr>
          <w:rFonts w:eastAsiaTheme="minorEastAsia"/>
          <w:szCs w:val="20"/>
          <w:lang w:val="en-GB" w:eastAsia="zh-CN"/>
        </w:rPr>
        <w:t>sleep state to monitor paging is</w:t>
      </w:r>
      <w:r w:rsidR="0036167E">
        <w:rPr>
          <w:rFonts w:eastAsiaTheme="minorEastAsia"/>
          <w:szCs w:val="20"/>
          <w:lang w:val="en-GB" w:eastAsia="zh-CN"/>
        </w:rPr>
        <w:t xml:space="preserve"> design</w:t>
      </w:r>
      <w:r w:rsidR="002B7724">
        <w:rPr>
          <w:rFonts w:eastAsiaTheme="minorEastAsia"/>
          <w:szCs w:val="20"/>
          <w:lang w:val="en-GB" w:eastAsia="zh-CN"/>
        </w:rPr>
        <w:t>ed</w:t>
      </w:r>
      <w:r w:rsidR="0036167E">
        <w:rPr>
          <w:rFonts w:eastAsiaTheme="minorEastAsia"/>
          <w:szCs w:val="20"/>
          <w:lang w:val="en-GB" w:eastAsia="zh-CN"/>
        </w:rPr>
        <w:t xml:space="preserve"> </w:t>
      </w:r>
      <w:r>
        <w:rPr>
          <w:rFonts w:eastAsiaTheme="minorEastAsia"/>
          <w:szCs w:val="20"/>
          <w:lang w:val="en-GB" w:eastAsia="zh-CN"/>
        </w:rPr>
        <w:t>close</w:t>
      </w:r>
      <w:r w:rsidR="001047C8">
        <w:rPr>
          <w:rFonts w:eastAsiaTheme="minorEastAsia"/>
          <w:szCs w:val="20"/>
          <w:lang w:val="en-GB" w:eastAsia="zh-CN"/>
        </w:rPr>
        <w:t>r</w:t>
      </w:r>
      <w:r>
        <w:rPr>
          <w:rFonts w:eastAsiaTheme="minorEastAsia"/>
          <w:szCs w:val="20"/>
          <w:lang w:val="en-GB" w:eastAsia="zh-CN"/>
        </w:rPr>
        <w:t xml:space="preserve"> to the SSB for synchronization </w:t>
      </w:r>
      <w:r w:rsidR="001047C8">
        <w:rPr>
          <w:rFonts w:eastAsiaTheme="minorEastAsia"/>
          <w:szCs w:val="20"/>
          <w:lang w:val="en-GB" w:eastAsia="zh-CN"/>
        </w:rPr>
        <w:t>after waking up</w:t>
      </w:r>
      <w:r w:rsidR="00BA17AD">
        <w:rPr>
          <w:rFonts w:eastAsiaTheme="minorEastAsia"/>
          <w:szCs w:val="20"/>
          <w:lang w:val="en-GB" w:eastAsia="zh-CN"/>
        </w:rPr>
        <w:t xml:space="preserve"> </w:t>
      </w:r>
      <w:r w:rsidR="001047C8">
        <w:rPr>
          <w:rFonts w:eastAsiaTheme="minorEastAsia"/>
          <w:szCs w:val="20"/>
          <w:lang w:val="en-GB" w:eastAsia="zh-CN"/>
        </w:rPr>
        <w:t xml:space="preserve">than </w:t>
      </w:r>
      <w:r>
        <w:rPr>
          <w:rFonts w:eastAsiaTheme="minorEastAsia"/>
          <w:szCs w:val="20"/>
          <w:lang w:val="en-GB" w:eastAsia="zh-CN"/>
        </w:rPr>
        <w:t xml:space="preserve">UE’s </w:t>
      </w:r>
      <w:r w:rsidRPr="003B71FC">
        <w:rPr>
          <w:rFonts w:eastAsiaTheme="minorEastAsia"/>
          <w:szCs w:val="20"/>
          <w:lang w:val="en-GB" w:eastAsia="zh-CN"/>
        </w:rPr>
        <w:t xml:space="preserve">legacy </w:t>
      </w:r>
      <w:r>
        <w:rPr>
          <w:rFonts w:eastAsiaTheme="minorEastAsia"/>
          <w:szCs w:val="20"/>
          <w:lang w:val="en-GB" w:eastAsia="zh-CN"/>
        </w:rPr>
        <w:t xml:space="preserve">PO, as </w:t>
      </w:r>
      <w:r w:rsidR="00AE7FD8">
        <w:rPr>
          <w:rFonts w:eastAsiaTheme="minorEastAsia"/>
          <w:szCs w:val="20"/>
          <w:lang w:val="en-GB" w:eastAsia="zh-CN"/>
        </w:rPr>
        <w:t>fo</w:t>
      </w:r>
      <w:r w:rsidR="00A05954">
        <w:rPr>
          <w:rFonts w:eastAsiaTheme="minorEastAsia"/>
          <w:szCs w:val="20"/>
          <w:lang w:val="en-GB" w:eastAsia="zh-CN"/>
        </w:rPr>
        <w:t>l</w:t>
      </w:r>
      <w:r w:rsidR="00AE7FD8">
        <w:rPr>
          <w:rFonts w:eastAsiaTheme="minorEastAsia"/>
          <w:szCs w:val="20"/>
          <w:lang w:val="en-GB" w:eastAsia="zh-CN"/>
        </w:rPr>
        <w:t>lows</w:t>
      </w:r>
      <w:r>
        <w:rPr>
          <w:rFonts w:eastAsiaTheme="minorEastAsia"/>
          <w:szCs w:val="20"/>
          <w:lang w:val="en-GB" w:eastAsia="zh-CN"/>
        </w:rPr>
        <w:t>:</w:t>
      </w:r>
    </w:p>
    <w:p w14:paraId="71AD0589" w14:textId="12B5F719" w:rsidR="0071728A" w:rsidRDefault="0071728A" w:rsidP="00634174">
      <w:pPr>
        <w:spacing w:after="120"/>
        <w:jc w:val="center"/>
      </w:pPr>
      <w:r w:rsidRPr="004268C6">
        <w:t xml:space="preserve"> </w:t>
      </w:r>
      <w:r>
        <w:object w:dxaOrig="11565" w:dyaOrig="2325" w14:anchorId="543A6559">
          <v:shape id="_x0000_i1026" type="#_x0000_t75" style="width:396.3pt;height:79.5pt" o:ole="">
            <v:imagedata r:id="rId14" o:title=""/>
          </v:shape>
          <o:OLEObject Type="Embed" ProgID="Visio.Drawing.15" ShapeID="_x0000_i1026" DrawAspect="Content" ObjectID="_1760536253" r:id="rId15"/>
        </w:object>
      </w:r>
    </w:p>
    <w:p w14:paraId="15BA4305" w14:textId="5CB4E915" w:rsidR="0071728A" w:rsidRPr="00634174" w:rsidRDefault="0071728A" w:rsidP="00634174">
      <w:pPr>
        <w:spacing w:after="120"/>
        <w:jc w:val="center"/>
        <w:rPr>
          <w:rFonts w:eastAsiaTheme="minorEastAsia"/>
          <w:b/>
          <w:bCs/>
          <w:szCs w:val="20"/>
          <w:lang w:val="en-GB" w:eastAsia="zh-CN"/>
        </w:rPr>
      </w:pPr>
      <w:r w:rsidRPr="00634174">
        <w:rPr>
          <w:b/>
          <w:bCs/>
        </w:rPr>
        <w:t>Figure</w:t>
      </w:r>
      <w:r w:rsidR="007D2D5A" w:rsidRPr="00634174">
        <w:rPr>
          <w:b/>
          <w:bCs/>
        </w:rPr>
        <w:t xml:space="preserve"> 2</w:t>
      </w:r>
      <w:r w:rsidRPr="00634174">
        <w:rPr>
          <w:b/>
          <w:bCs/>
        </w:rPr>
        <w:t>: Latency for LP-WUS based dynamic PO</w:t>
      </w:r>
    </w:p>
    <w:p w14:paraId="6E908D22" w14:textId="454504AC" w:rsidR="001047C8" w:rsidRDefault="001047C8" w:rsidP="00634174">
      <w:pPr>
        <w:spacing w:after="120"/>
        <w:jc w:val="both"/>
        <w:rPr>
          <w:rFonts w:eastAsiaTheme="minorEastAsia"/>
          <w:szCs w:val="20"/>
          <w:lang w:val="en-GB" w:eastAsia="zh-CN"/>
        </w:rPr>
      </w:pPr>
      <w:r w:rsidRPr="001047C8">
        <w:rPr>
          <w:rFonts w:eastAsiaTheme="minorEastAsia"/>
          <w:szCs w:val="20"/>
          <w:lang w:val="en-GB" w:eastAsia="zh-CN"/>
        </w:rPr>
        <w:t xml:space="preserve">There is no doubt that the dynamic PO could </w:t>
      </w:r>
      <w:r w:rsidR="005B2F12">
        <w:rPr>
          <w:rFonts w:eastAsiaTheme="minorEastAsia"/>
          <w:szCs w:val="20"/>
          <w:lang w:val="en-GB" w:eastAsia="zh-CN"/>
        </w:rPr>
        <w:t>be used</w:t>
      </w:r>
      <w:r w:rsidRPr="001047C8">
        <w:rPr>
          <w:rFonts w:eastAsiaTheme="minorEastAsia"/>
          <w:szCs w:val="20"/>
          <w:lang w:val="en-GB" w:eastAsia="zh-CN"/>
        </w:rPr>
        <w:t xml:space="preserve"> to reduce </w:t>
      </w:r>
      <w:r w:rsidR="005B2F12">
        <w:rPr>
          <w:rFonts w:eastAsiaTheme="minorEastAsia"/>
          <w:szCs w:val="20"/>
          <w:lang w:val="en-GB" w:eastAsia="zh-CN"/>
        </w:rPr>
        <w:t>t</w:t>
      </w:r>
      <w:r w:rsidRPr="001047C8">
        <w:rPr>
          <w:rFonts w:eastAsiaTheme="minorEastAsia"/>
          <w:szCs w:val="20"/>
          <w:lang w:val="en-GB" w:eastAsia="zh-CN"/>
        </w:rPr>
        <w:t xml:space="preserve">he paging </w:t>
      </w:r>
      <w:r w:rsidR="00E406EA">
        <w:rPr>
          <w:rFonts w:eastAsiaTheme="minorEastAsia"/>
          <w:szCs w:val="20"/>
          <w:lang w:val="en-GB" w:eastAsia="zh-CN"/>
        </w:rPr>
        <w:t xml:space="preserve">response </w:t>
      </w:r>
      <w:r w:rsidRPr="001047C8">
        <w:rPr>
          <w:rFonts w:eastAsiaTheme="minorEastAsia"/>
          <w:szCs w:val="20"/>
          <w:lang w:val="en-GB" w:eastAsia="zh-CN"/>
        </w:rPr>
        <w:t xml:space="preserve">latency, and </w:t>
      </w:r>
      <w:r w:rsidR="0071728A">
        <w:rPr>
          <w:rFonts w:eastAsiaTheme="minorEastAsia"/>
          <w:szCs w:val="20"/>
          <w:lang w:val="en-GB" w:eastAsia="zh-CN"/>
        </w:rPr>
        <w:t xml:space="preserve">the longer of the paging cycle is used, the more latency will be reduced </w:t>
      </w:r>
      <w:r w:rsidR="00DC63CC">
        <w:rPr>
          <w:rFonts w:eastAsiaTheme="minorEastAsia"/>
          <w:szCs w:val="20"/>
          <w:lang w:val="en-GB" w:eastAsia="zh-CN"/>
        </w:rPr>
        <w:t>by</w:t>
      </w:r>
      <w:r w:rsidR="0071728A">
        <w:rPr>
          <w:rFonts w:eastAsiaTheme="minorEastAsia"/>
          <w:szCs w:val="20"/>
          <w:lang w:val="en-GB" w:eastAsia="zh-CN"/>
        </w:rPr>
        <w:t xml:space="preserve"> dynamic PO. </w:t>
      </w:r>
      <w:r w:rsidRPr="001047C8">
        <w:rPr>
          <w:rFonts w:eastAsiaTheme="minorEastAsia"/>
          <w:szCs w:val="20"/>
          <w:lang w:val="en-GB" w:eastAsia="zh-CN"/>
        </w:rPr>
        <w:t>Considering current paging DRX cycle could be 320ms, 640ms, 1280ms, 2560ms</w:t>
      </w:r>
      <w:r w:rsidR="00634174">
        <w:rPr>
          <w:rFonts w:eastAsiaTheme="minorEastAsia"/>
          <w:szCs w:val="20"/>
          <w:lang w:val="en-GB" w:eastAsia="zh-CN"/>
        </w:rPr>
        <w:t xml:space="preserve"> or </w:t>
      </w:r>
      <w:r w:rsidR="00634174">
        <w:rPr>
          <w:rFonts w:eastAsia="宋体"/>
          <w:szCs w:val="20"/>
          <w:lang w:val="en-GB"/>
        </w:rPr>
        <w:t>the typical case with 1.28s DRX cycle</w:t>
      </w:r>
      <w:r w:rsidRPr="001047C8">
        <w:rPr>
          <w:rFonts w:eastAsiaTheme="minorEastAsia"/>
          <w:szCs w:val="20"/>
          <w:lang w:val="en-GB" w:eastAsia="zh-CN"/>
        </w:rPr>
        <w:t>, the dynamic</w:t>
      </w:r>
      <w:r w:rsidR="005022DF">
        <w:rPr>
          <w:rFonts w:eastAsiaTheme="minorEastAsia"/>
          <w:szCs w:val="20"/>
          <w:lang w:val="en-GB" w:eastAsia="zh-CN"/>
        </w:rPr>
        <w:t xml:space="preserve"> PO solution</w:t>
      </w:r>
      <w:r w:rsidRPr="001047C8">
        <w:rPr>
          <w:rFonts w:eastAsiaTheme="minorEastAsia"/>
          <w:szCs w:val="20"/>
          <w:lang w:val="en-GB" w:eastAsia="zh-CN"/>
        </w:rPr>
        <w:t xml:space="preserve"> could reduce </w:t>
      </w:r>
      <w:r w:rsidR="00CD10F7">
        <w:rPr>
          <w:rFonts w:eastAsiaTheme="minorEastAsia"/>
          <w:szCs w:val="20"/>
          <w:lang w:val="en-GB" w:eastAsia="zh-CN"/>
        </w:rPr>
        <w:t xml:space="preserve">paging response latency for </w:t>
      </w:r>
      <w:r w:rsidR="002B7724">
        <w:rPr>
          <w:rFonts w:eastAsiaTheme="minorEastAsia"/>
          <w:szCs w:val="20"/>
          <w:lang w:val="en-GB" w:eastAsia="zh-CN"/>
        </w:rPr>
        <w:t xml:space="preserve">an </w:t>
      </w:r>
      <w:r w:rsidRPr="001047C8">
        <w:rPr>
          <w:rFonts w:eastAsiaTheme="minorEastAsia"/>
          <w:szCs w:val="20"/>
          <w:lang w:val="en-GB" w:eastAsia="zh-CN"/>
        </w:rPr>
        <w:t xml:space="preserve">average </w:t>
      </w:r>
      <w:r w:rsidR="00CD10F7">
        <w:rPr>
          <w:rFonts w:eastAsiaTheme="minorEastAsia"/>
          <w:szCs w:val="20"/>
          <w:lang w:val="en-GB" w:eastAsia="zh-CN"/>
        </w:rPr>
        <w:t xml:space="preserve">of </w:t>
      </w:r>
      <w:r w:rsidRPr="001047C8">
        <w:rPr>
          <w:rFonts w:eastAsiaTheme="minorEastAsia"/>
          <w:szCs w:val="20"/>
          <w:lang w:val="en-GB" w:eastAsia="zh-CN"/>
        </w:rPr>
        <w:t>600 ms, h</w:t>
      </w:r>
      <w:r w:rsidR="0071728A">
        <w:rPr>
          <w:rFonts w:eastAsiaTheme="minorEastAsia"/>
          <w:szCs w:val="20"/>
          <w:lang w:val="en-GB" w:eastAsia="zh-CN"/>
        </w:rPr>
        <w:t xml:space="preserve">ence the dynamic PO is </w:t>
      </w:r>
      <w:r w:rsidR="0037197F">
        <w:rPr>
          <w:rFonts w:eastAsiaTheme="minorEastAsia"/>
          <w:szCs w:val="20"/>
          <w:lang w:val="en-GB" w:eastAsia="zh-CN"/>
        </w:rPr>
        <w:t xml:space="preserve">also </w:t>
      </w:r>
      <w:r w:rsidR="0071728A">
        <w:rPr>
          <w:rFonts w:eastAsiaTheme="minorEastAsia"/>
          <w:szCs w:val="20"/>
          <w:lang w:val="en-GB" w:eastAsia="zh-CN"/>
        </w:rPr>
        <w:t xml:space="preserve">worth </w:t>
      </w:r>
      <w:r w:rsidR="004A1102">
        <w:rPr>
          <w:rFonts w:eastAsiaTheme="minorEastAsia"/>
          <w:szCs w:val="20"/>
          <w:lang w:val="en-GB" w:eastAsia="zh-CN"/>
        </w:rPr>
        <w:t xml:space="preserve">to be studied </w:t>
      </w:r>
      <w:r w:rsidR="0071728A">
        <w:rPr>
          <w:rFonts w:eastAsiaTheme="minorEastAsia"/>
          <w:szCs w:val="20"/>
          <w:lang w:val="en-GB" w:eastAsia="zh-CN"/>
        </w:rPr>
        <w:t>in RAN2</w:t>
      </w:r>
      <w:r w:rsidR="00B142CD">
        <w:rPr>
          <w:rFonts w:eastAsiaTheme="minorEastAsia"/>
          <w:szCs w:val="20"/>
          <w:lang w:val="en-GB" w:eastAsia="zh-CN"/>
        </w:rPr>
        <w:t xml:space="preserve">. </w:t>
      </w:r>
    </w:p>
    <w:p w14:paraId="59B30FC4" w14:textId="0494922F" w:rsidR="001047C8" w:rsidRPr="001047C8" w:rsidRDefault="001047C8" w:rsidP="00634174">
      <w:pPr>
        <w:spacing w:after="120"/>
        <w:jc w:val="both"/>
        <w:rPr>
          <w:rFonts w:eastAsia="等线"/>
          <w:b/>
          <w:lang w:eastAsia="zh-CN"/>
        </w:rPr>
      </w:pPr>
      <w:bookmarkStart w:id="4" w:name="_Hlk146819042"/>
      <w:r>
        <w:rPr>
          <w:rFonts w:eastAsia="等线"/>
          <w:b/>
          <w:lang w:eastAsia="zh-CN"/>
        </w:rPr>
        <w:t xml:space="preserve">Proposal 3: RAN2 assumes dynamic PO is beneficial for the latency of paging reception after waking up by LP-WUS. </w:t>
      </w:r>
    </w:p>
    <w:bookmarkEnd w:id="4"/>
    <w:p w14:paraId="25A9E02C" w14:textId="65B13109" w:rsidR="0071728A" w:rsidRDefault="00B142CD" w:rsidP="0071728A">
      <w:pPr>
        <w:spacing w:after="120"/>
        <w:jc w:val="both"/>
        <w:rPr>
          <w:rFonts w:eastAsiaTheme="minorEastAsia"/>
          <w:szCs w:val="20"/>
          <w:lang w:val="en-GB" w:eastAsia="zh-CN"/>
        </w:rPr>
      </w:pPr>
      <w:r>
        <w:rPr>
          <w:rFonts w:eastAsiaTheme="minorEastAsia" w:hint="eastAsia"/>
          <w:szCs w:val="20"/>
          <w:lang w:val="en-GB" w:eastAsia="zh-CN"/>
        </w:rPr>
        <w:t>I</w:t>
      </w:r>
      <w:r w:rsidR="0071728A">
        <w:rPr>
          <w:rFonts w:eastAsiaTheme="minorEastAsia"/>
          <w:szCs w:val="20"/>
          <w:lang w:val="en-GB" w:eastAsia="zh-CN"/>
        </w:rPr>
        <w:t>n our view, the following options could be considered for dynamic PO design:</w:t>
      </w:r>
    </w:p>
    <w:p w14:paraId="0109CB29" w14:textId="18B9BF2D" w:rsidR="0071728A" w:rsidRDefault="0071728A" w:rsidP="00634174">
      <w:pPr>
        <w:pStyle w:val="af9"/>
        <w:numPr>
          <w:ilvl w:val="0"/>
          <w:numId w:val="30"/>
        </w:numPr>
        <w:spacing w:after="120"/>
        <w:ind w:left="426" w:firstLineChars="0" w:hanging="426"/>
        <w:rPr>
          <w:rFonts w:ascii="Times New Roman" w:eastAsiaTheme="minorEastAsia" w:hAnsi="Times New Roman"/>
          <w:sz w:val="20"/>
          <w:szCs w:val="20"/>
          <w:lang w:val="en-GB"/>
        </w:rPr>
      </w:pPr>
      <w:r w:rsidRPr="001047C8">
        <w:rPr>
          <w:rFonts w:ascii="Times New Roman" w:eastAsiaTheme="minorEastAsia" w:hAnsi="Times New Roman"/>
          <w:b/>
          <w:sz w:val="20"/>
          <w:szCs w:val="20"/>
          <w:lang w:val="en-GB"/>
        </w:rPr>
        <w:t>Option 1:</w:t>
      </w:r>
      <w:r w:rsidRPr="006B7662">
        <w:rPr>
          <w:rFonts w:ascii="Times New Roman" w:eastAsiaTheme="minorEastAsia" w:hAnsi="Times New Roman"/>
          <w:sz w:val="20"/>
          <w:szCs w:val="20"/>
          <w:lang w:val="en-GB"/>
        </w:rPr>
        <w:t xml:space="preserve"> </w:t>
      </w:r>
      <w:r>
        <w:rPr>
          <w:rFonts w:ascii="Times New Roman" w:eastAsiaTheme="minorEastAsia" w:hAnsi="Times New Roman"/>
          <w:sz w:val="20"/>
          <w:szCs w:val="20"/>
          <w:lang w:val="en-GB"/>
        </w:rPr>
        <w:t xml:space="preserve">Introducing </w:t>
      </w:r>
      <w:r w:rsidR="001047C8">
        <w:rPr>
          <w:rFonts w:ascii="Times New Roman" w:eastAsiaTheme="minorEastAsia" w:hAnsi="Times New Roman"/>
          <w:sz w:val="20"/>
          <w:szCs w:val="20"/>
          <w:lang w:val="en-GB"/>
        </w:rPr>
        <w:t xml:space="preserve">additional </w:t>
      </w:r>
      <w:r>
        <w:rPr>
          <w:rFonts w:ascii="Times New Roman" w:eastAsiaTheme="minorEastAsia" w:hAnsi="Times New Roman"/>
          <w:sz w:val="20"/>
          <w:szCs w:val="20"/>
          <w:lang w:val="en-GB"/>
        </w:rPr>
        <w:t>PO locatio</w:t>
      </w:r>
      <w:r>
        <w:rPr>
          <w:rFonts w:ascii="Times New Roman" w:eastAsiaTheme="minorEastAsia" w:hAnsi="Times New Roman" w:hint="eastAsia"/>
          <w:sz w:val="20"/>
          <w:szCs w:val="20"/>
          <w:lang w:val="en-GB"/>
        </w:rPr>
        <w:t>n</w:t>
      </w:r>
      <w:r w:rsidR="001047C8" w:rsidRPr="001047C8">
        <w:rPr>
          <w:rFonts w:ascii="Times New Roman" w:eastAsiaTheme="minorEastAsia" w:hAnsi="Times New Roman"/>
          <w:sz w:val="20"/>
          <w:szCs w:val="20"/>
          <w:lang w:val="en-GB"/>
        </w:rPr>
        <w:t xml:space="preserve"> in addition to legacy PO. In detail, </w:t>
      </w:r>
      <w:r w:rsidR="00B019EC">
        <w:rPr>
          <w:rFonts w:ascii="Times New Roman" w:eastAsiaTheme="minorEastAsia" w:hAnsi="Times New Roman"/>
          <w:sz w:val="20"/>
          <w:szCs w:val="20"/>
          <w:lang w:val="en-GB"/>
        </w:rPr>
        <w:t>network</w:t>
      </w:r>
      <w:r>
        <w:rPr>
          <w:rFonts w:ascii="Times New Roman" w:eastAsiaTheme="minorEastAsia" w:hAnsi="Times New Roman"/>
          <w:sz w:val="20"/>
          <w:szCs w:val="20"/>
          <w:lang w:val="en-GB"/>
        </w:rPr>
        <w:t xml:space="preserve"> configures additional PO location</w:t>
      </w:r>
      <w:r w:rsidR="002B7724">
        <w:rPr>
          <w:rFonts w:ascii="Times New Roman" w:eastAsiaTheme="minorEastAsia" w:hAnsi="Times New Roman"/>
          <w:sz w:val="20"/>
          <w:szCs w:val="20"/>
          <w:lang w:val="en-GB"/>
        </w:rPr>
        <w:t>s</w:t>
      </w:r>
      <w:r>
        <w:rPr>
          <w:rFonts w:ascii="Times New Roman" w:eastAsiaTheme="minorEastAsia" w:hAnsi="Times New Roman"/>
          <w:sz w:val="20"/>
          <w:szCs w:val="20"/>
          <w:lang w:val="en-GB"/>
        </w:rPr>
        <w:t xml:space="preserve"> for </w:t>
      </w:r>
      <w:r w:rsidR="001047C8" w:rsidRPr="001047C8">
        <w:rPr>
          <w:rFonts w:ascii="Times New Roman" w:eastAsiaTheme="minorEastAsia" w:hAnsi="Times New Roman"/>
          <w:sz w:val="20"/>
          <w:szCs w:val="20"/>
          <w:lang w:val="en-GB"/>
        </w:rPr>
        <w:t xml:space="preserve">UEs configured/supported </w:t>
      </w:r>
      <w:r>
        <w:rPr>
          <w:rFonts w:ascii="Times New Roman" w:eastAsiaTheme="minorEastAsia" w:hAnsi="Times New Roman"/>
          <w:sz w:val="20"/>
          <w:szCs w:val="20"/>
          <w:lang w:val="en-GB"/>
        </w:rPr>
        <w:t>LP-WUS</w:t>
      </w:r>
      <w:r w:rsidR="00386422">
        <w:rPr>
          <w:rFonts w:ascii="Times New Roman" w:eastAsiaTheme="minorEastAsia" w:hAnsi="Times New Roman"/>
          <w:sz w:val="20"/>
          <w:szCs w:val="20"/>
          <w:lang w:val="en-GB"/>
        </w:rPr>
        <w:t>. F</w:t>
      </w:r>
      <w:r w:rsidR="001047C8" w:rsidRPr="001047C8">
        <w:rPr>
          <w:rFonts w:ascii="Times New Roman" w:eastAsiaTheme="minorEastAsia" w:hAnsi="Times New Roman"/>
          <w:sz w:val="20"/>
          <w:szCs w:val="20"/>
          <w:lang w:val="en-GB"/>
        </w:rPr>
        <w:t xml:space="preserve">or example, the new PO </w:t>
      </w:r>
      <w:r w:rsidR="00542B1E" w:rsidRPr="001047C8">
        <w:rPr>
          <w:rFonts w:ascii="Times New Roman" w:eastAsiaTheme="minorEastAsia" w:hAnsi="Times New Roman"/>
          <w:sz w:val="20"/>
          <w:szCs w:val="20"/>
          <w:lang w:val="en-GB"/>
        </w:rPr>
        <w:t>location</w:t>
      </w:r>
      <w:r w:rsidR="001047C8" w:rsidRPr="001047C8">
        <w:rPr>
          <w:rFonts w:ascii="Times New Roman" w:eastAsiaTheme="minorEastAsia" w:hAnsi="Times New Roman"/>
          <w:sz w:val="20"/>
          <w:szCs w:val="20"/>
          <w:lang w:val="en-GB"/>
        </w:rPr>
        <w:t xml:space="preserve"> has </w:t>
      </w:r>
      <w:r w:rsidR="002B7724">
        <w:rPr>
          <w:rFonts w:ascii="Times New Roman" w:eastAsiaTheme="minorEastAsia" w:hAnsi="Times New Roman"/>
          <w:sz w:val="20"/>
          <w:szCs w:val="20"/>
          <w:lang w:val="en-GB"/>
        </w:rPr>
        <w:t xml:space="preserve">a </w:t>
      </w:r>
      <w:r w:rsidR="001047C8" w:rsidRPr="001047C8">
        <w:rPr>
          <w:rFonts w:ascii="Times New Roman" w:eastAsiaTheme="minorEastAsia" w:hAnsi="Times New Roman"/>
          <w:sz w:val="20"/>
          <w:szCs w:val="20"/>
          <w:lang w:val="en-GB"/>
        </w:rPr>
        <w:t>fixed offset to LP-WUS and the offset could be carried by the LP-WUS, then</w:t>
      </w:r>
      <w:r w:rsidR="004820F6">
        <w:rPr>
          <w:rFonts w:ascii="Times New Roman" w:eastAsiaTheme="minorEastAsia" w:hAnsi="Times New Roman"/>
          <w:sz w:val="20"/>
          <w:szCs w:val="20"/>
          <w:lang w:val="en-GB"/>
        </w:rPr>
        <w:t>, the</w:t>
      </w:r>
      <w:r w:rsidR="001047C8" w:rsidRPr="001047C8">
        <w:rPr>
          <w:rFonts w:ascii="Times New Roman" w:eastAsiaTheme="minorEastAsia" w:hAnsi="Times New Roman"/>
          <w:sz w:val="20"/>
          <w:szCs w:val="20"/>
          <w:lang w:val="en-GB"/>
        </w:rPr>
        <w:t xml:space="preserve"> UE could determine the new PO</w:t>
      </w:r>
      <w:r w:rsidR="001047C8" w:rsidRPr="001047C8" w:rsidDel="001047C8">
        <w:rPr>
          <w:rFonts w:ascii="Times New Roman" w:eastAsiaTheme="minorEastAsia" w:hAnsi="Times New Roman"/>
          <w:sz w:val="20"/>
          <w:szCs w:val="20"/>
          <w:lang w:val="en-GB"/>
        </w:rPr>
        <w:t xml:space="preserve"> </w:t>
      </w:r>
      <w:r>
        <w:rPr>
          <w:rFonts w:ascii="Times New Roman" w:eastAsiaTheme="minorEastAsia" w:hAnsi="Times New Roman"/>
          <w:sz w:val="20"/>
          <w:szCs w:val="20"/>
          <w:lang w:val="en-GB"/>
        </w:rPr>
        <w:t>based on the LP-WUS time location and offset</w:t>
      </w:r>
      <w:r w:rsidR="00542B1E">
        <w:rPr>
          <w:rFonts w:ascii="Times New Roman" w:eastAsiaTheme="minorEastAsia" w:hAnsi="Times New Roman"/>
          <w:sz w:val="20"/>
          <w:szCs w:val="20"/>
          <w:lang w:val="en-GB"/>
        </w:rPr>
        <w:t>. O</w:t>
      </w:r>
      <w:r w:rsidR="001047C8">
        <w:rPr>
          <w:rFonts w:ascii="Times New Roman" w:eastAsiaTheme="minorEastAsia" w:hAnsi="Times New Roman"/>
          <w:sz w:val="20"/>
          <w:szCs w:val="20"/>
          <w:lang w:val="en-GB"/>
        </w:rPr>
        <w:t>ther solutions could be further studied</w:t>
      </w:r>
      <w:r>
        <w:rPr>
          <w:rFonts w:ascii="Times New Roman" w:eastAsiaTheme="minorEastAsia" w:hAnsi="Times New Roman"/>
          <w:sz w:val="20"/>
          <w:szCs w:val="20"/>
          <w:lang w:val="en-GB"/>
        </w:rPr>
        <w:t>.</w:t>
      </w:r>
    </w:p>
    <w:p w14:paraId="3B654246" w14:textId="33483130" w:rsidR="0071728A" w:rsidRPr="001047C8" w:rsidRDefault="0071728A" w:rsidP="00634174">
      <w:pPr>
        <w:pStyle w:val="af9"/>
        <w:numPr>
          <w:ilvl w:val="0"/>
          <w:numId w:val="30"/>
        </w:numPr>
        <w:spacing w:after="120"/>
        <w:ind w:left="426" w:firstLineChars="0" w:hanging="426"/>
      </w:pPr>
      <w:r w:rsidRPr="00634174">
        <w:rPr>
          <w:rFonts w:ascii="Times New Roman" w:eastAsiaTheme="minorEastAsia" w:hAnsi="Times New Roman"/>
          <w:b/>
          <w:bCs/>
          <w:sz w:val="20"/>
          <w:szCs w:val="20"/>
          <w:lang w:val="en-GB"/>
        </w:rPr>
        <w:t>Option 2</w:t>
      </w:r>
      <w:r>
        <w:rPr>
          <w:rFonts w:ascii="Times New Roman" w:eastAsiaTheme="minorEastAsia" w:hAnsi="Times New Roman"/>
          <w:sz w:val="20"/>
          <w:szCs w:val="20"/>
          <w:lang w:val="en-GB"/>
        </w:rPr>
        <w:t xml:space="preserve">: </w:t>
      </w:r>
      <w:r w:rsidR="001047C8">
        <w:rPr>
          <w:rFonts w:ascii="Times New Roman" w:eastAsiaTheme="minorEastAsia" w:hAnsi="Times New Roman"/>
          <w:sz w:val="20"/>
          <w:szCs w:val="20"/>
          <w:lang w:val="en-GB"/>
        </w:rPr>
        <w:t>Using l</w:t>
      </w:r>
      <w:r w:rsidR="00172F39">
        <w:rPr>
          <w:rFonts w:ascii="Times New Roman" w:eastAsiaTheme="minorEastAsia" w:hAnsi="Times New Roman"/>
          <w:sz w:val="20"/>
          <w:szCs w:val="20"/>
          <w:lang w:val="en-GB"/>
        </w:rPr>
        <w:t xml:space="preserve">egacy PO </w:t>
      </w:r>
      <w:r w:rsidR="001047C8">
        <w:rPr>
          <w:rFonts w:ascii="Times New Roman" w:eastAsiaTheme="minorEastAsia" w:hAnsi="Times New Roman"/>
          <w:sz w:val="20"/>
          <w:szCs w:val="20"/>
          <w:lang w:val="en-GB"/>
        </w:rPr>
        <w:t xml:space="preserve">location </w:t>
      </w:r>
      <w:r w:rsidR="00172F39">
        <w:rPr>
          <w:rFonts w:ascii="Times New Roman" w:eastAsiaTheme="minorEastAsia" w:hAnsi="Times New Roman"/>
          <w:sz w:val="20"/>
          <w:szCs w:val="20"/>
          <w:lang w:val="en-GB"/>
        </w:rPr>
        <w:t>for any UE</w:t>
      </w:r>
      <w:r w:rsidR="001047C8" w:rsidRPr="001047C8">
        <w:t xml:space="preserve"> </w:t>
      </w:r>
      <w:r w:rsidR="001047C8" w:rsidRPr="001047C8">
        <w:rPr>
          <w:rFonts w:ascii="Times New Roman" w:eastAsiaTheme="minorEastAsia" w:hAnsi="Times New Roman"/>
          <w:sz w:val="20"/>
          <w:szCs w:val="20"/>
          <w:lang w:val="en-GB"/>
        </w:rPr>
        <w:t>to monitor paging after waking up by LP-WUS</w:t>
      </w:r>
      <w:r w:rsidR="00777DF2">
        <w:rPr>
          <w:rFonts w:ascii="Times New Roman" w:eastAsiaTheme="minorEastAsia" w:hAnsi="Times New Roman"/>
          <w:sz w:val="20"/>
          <w:szCs w:val="20"/>
          <w:lang w:val="en-GB"/>
        </w:rPr>
        <w:t>.</w:t>
      </w:r>
      <w:r>
        <w:rPr>
          <w:rFonts w:ascii="Times New Roman" w:eastAsiaTheme="minorEastAsia" w:hAnsi="Times New Roman"/>
          <w:sz w:val="20"/>
          <w:szCs w:val="20"/>
          <w:lang w:val="en-GB"/>
        </w:rPr>
        <w:t xml:space="preserve"> </w:t>
      </w:r>
      <w:r w:rsidR="001047C8" w:rsidRPr="001047C8">
        <w:rPr>
          <w:rFonts w:ascii="Times New Roman" w:eastAsiaTheme="minorEastAsia" w:hAnsi="Times New Roman"/>
          <w:sz w:val="20"/>
          <w:szCs w:val="20"/>
          <w:lang w:val="en-GB"/>
        </w:rPr>
        <w:t>For example</w:t>
      </w:r>
      <w:r>
        <w:rPr>
          <w:rFonts w:ascii="Times New Roman" w:eastAsiaTheme="minorEastAsia" w:hAnsi="Times New Roman"/>
          <w:sz w:val="20"/>
          <w:szCs w:val="20"/>
          <w:lang w:val="en-GB"/>
        </w:rPr>
        <w:t xml:space="preserve">, when UE wakes up and </w:t>
      </w:r>
      <w:r w:rsidR="00B56E22">
        <w:rPr>
          <w:rFonts w:ascii="Times New Roman" w:eastAsiaTheme="minorEastAsia" w:hAnsi="Times New Roman"/>
          <w:sz w:val="20"/>
          <w:szCs w:val="20"/>
          <w:lang w:val="en-GB"/>
        </w:rPr>
        <w:t xml:space="preserve">after </w:t>
      </w:r>
      <w:r w:rsidR="00385553">
        <w:rPr>
          <w:rFonts w:ascii="Times New Roman" w:eastAsiaTheme="minorEastAsia" w:hAnsi="Times New Roman"/>
          <w:sz w:val="20"/>
          <w:szCs w:val="20"/>
          <w:lang w:val="en-GB"/>
        </w:rPr>
        <w:t>perform</w:t>
      </w:r>
      <w:r w:rsidR="00C2328E">
        <w:rPr>
          <w:rFonts w:ascii="Times New Roman" w:eastAsiaTheme="minorEastAsia" w:hAnsi="Times New Roman"/>
          <w:sz w:val="20"/>
          <w:szCs w:val="20"/>
          <w:lang w:val="en-GB"/>
        </w:rPr>
        <w:t>ing</w:t>
      </w:r>
      <w:r>
        <w:rPr>
          <w:rFonts w:ascii="Times New Roman" w:eastAsiaTheme="minorEastAsia" w:hAnsi="Times New Roman"/>
          <w:sz w:val="20"/>
          <w:szCs w:val="20"/>
          <w:lang w:val="en-GB"/>
        </w:rPr>
        <w:t xml:space="preserve"> synchronization, it will monitor any PO regardless of whether the PO belongs to </w:t>
      </w:r>
      <w:r w:rsidR="001047C8">
        <w:rPr>
          <w:rFonts w:ascii="Times New Roman" w:eastAsiaTheme="minorEastAsia" w:hAnsi="Times New Roman"/>
          <w:sz w:val="20"/>
          <w:szCs w:val="20"/>
          <w:lang w:val="en-GB"/>
        </w:rPr>
        <w:t xml:space="preserve">its </w:t>
      </w:r>
      <w:r w:rsidR="000D07D3">
        <w:rPr>
          <w:rFonts w:ascii="Times New Roman" w:eastAsiaTheme="minorEastAsia" w:hAnsi="Times New Roman"/>
          <w:sz w:val="20"/>
          <w:szCs w:val="20"/>
          <w:lang w:val="en-GB"/>
        </w:rPr>
        <w:t>UE</w:t>
      </w:r>
      <w:r w:rsidR="001047C8">
        <w:rPr>
          <w:rFonts w:ascii="Times New Roman" w:eastAsiaTheme="minorEastAsia" w:hAnsi="Times New Roman"/>
          <w:sz w:val="20"/>
          <w:szCs w:val="20"/>
          <w:lang w:val="en-GB"/>
        </w:rPr>
        <w:t>_ID</w:t>
      </w:r>
      <w:r w:rsidR="000D07D3">
        <w:rPr>
          <w:rFonts w:ascii="Times New Roman" w:eastAsiaTheme="minorEastAsia" w:hAnsi="Times New Roman"/>
          <w:sz w:val="20"/>
          <w:szCs w:val="20"/>
          <w:lang w:val="en-GB"/>
        </w:rPr>
        <w:t xml:space="preserve"> or not</w:t>
      </w:r>
      <w:r>
        <w:rPr>
          <w:rFonts w:ascii="Times New Roman" w:eastAsiaTheme="minorEastAsia" w:hAnsi="Times New Roman"/>
          <w:sz w:val="20"/>
          <w:szCs w:val="20"/>
          <w:lang w:val="en-GB"/>
        </w:rPr>
        <w:t>.</w:t>
      </w:r>
      <w:r w:rsidR="001047C8" w:rsidRPr="001047C8">
        <w:t xml:space="preserve"> </w:t>
      </w:r>
      <w:r w:rsidR="001047C8" w:rsidRPr="001047C8">
        <w:rPr>
          <w:rFonts w:ascii="Times New Roman" w:eastAsiaTheme="minorEastAsia" w:hAnsi="Times New Roman"/>
          <w:sz w:val="20"/>
          <w:szCs w:val="20"/>
          <w:lang w:val="en-GB"/>
        </w:rPr>
        <w:t xml:space="preserve">Or the UE could monitor </w:t>
      </w:r>
      <w:r w:rsidR="001047C8">
        <w:rPr>
          <w:rFonts w:ascii="Times New Roman" w:eastAsiaTheme="minorEastAsia" w:hAnsi="Times New Roman"/>
          <w:sz w:val="20"/>
          <w:szCs w:val="20"/>
          <w:lang w:val="en-GB"/>
        </w:rPr>
        <w:t xml:space="preserve">any legacy </w:t>
      </w:r>
      <w:r w:rsidR="001047C8" w:rsidRPr="001047C8">
        <w:rPr>
          <w:rFonts w:ascii="Times New Roman" w:eastAsiaTheme="minorEastAsia" w:hAnsi="Times New Roman"/>
          <w:sz w:val="20"/>
          <w:szCs w:val="20"/>
          <w:lang w:val="en-GB"/>
        </w:rPr>
        <w:t>PO which has a configured offset away from the LP-WUS</w:t>
      </w:r>
      <w:r w:rsidR="001047C8">
        <w:rPr>
          <w:rFonts w:ascii="Times New Roman" w:eastAsiaTheme="minorEastAsia" w:hAnsi="Times New Roman"/>
          <w:sz w:val="20"/>
          <w:szCs w:val="20"/>
          <w:lang w:val="en-GB"/>
        </w:rPr>
        <w:t>.</w:t>
      </w:r>
    </w:p>
    <w:p w14:paraId="67123AA7" w14:textId="61CB1009" w:rsidR="001047C8" w:rsidRDefault="001047C8" w:rsidP="00634174">
      <w:pPr>
        <w:spacing w:after="120"/>
        <w:jc w:val="both"/>
        <w:rPr>
          <w:rFonts w:eastAsiaTheme="minorEastAsia"/>
          <w:szCs w:val="20"/>
          <w:lang w:val="en-GB" w:eastAsia="zh-CN"/>
        </w:rPr>
      </w:pPr>
      <w:r>
        <w:rPr>
          <w:rFonts w:eastAsiaTheme="minorEastAsia"/>
          <w:szCs w:val="20"/>
          <w:lang w:val="en-GB" w:eastAsia="zh-CN"/>
        </w:rPr>
        <w:t>Compar</w:t>
      </w:r>
      <w:r w:rsidR="002B7724">
        <w:rPr>
          <w:rFonts w:eastAsiaTheme="minorEastAsia"/>
          <w:szCs w:val="20"/>
          <w:lang w:val="en-GB" w:eastAsia="zh-CN"/>
        </w:rPr>
        <w:t>ed</w:t>
      </w:r>
      <w:r>
        <w:rPr>
          <w:rFonts w:eastAsiaTheme="minorEastAsia"/>
          <w:szCs w:val="20"/>
          <w:lang w:val="en-GB" w:eastAsia="zh-CN"/>
        </w:rPr>
        <w:t xml:space="preserve"> to the solutions that UE monitors legacy PO after waking up by LP-WUS, the Pros and Cons of the solutions that UE could monitor dynamic PO </w:t>
      </w:r>
      <w:r w:rsidR="002B7724">
        <w:rPr>
          <w:rFonts w:eastAsiaTheme="minorEastAsia"/>
          <w:szCs w:val="20"/>
          <w:lang w:val="en-GB" w:eastAsia="zh-CN"/>
        </w:rPr>
        <w:t>are</w:t>
      </w:r>
      <w:r>
        <w:rPr>
          <w:rFonts w:eastAsiaTheme="minorEastAsia"/>
          <w:szCs w:val="20"/>
          <w:lang w:val="en-GB" w:eastAsia="zh-CN"/>
        </w:rPr>
        <w:t xml:space="preserve"> summarized</w:t>
      </w:r>
      <w:r w:rsidR="00B3092A">
        <w:rPr>
          <w:rFonts w:eastAsiaTheme="minorEastAsia"/>
          <w:szCs w:val="20"/>
          <w:lang w:val="en-GB" w:eastAsia="zh-CN"/>
        </w:rPr>
        <w:t xml:space="preserve"> in</w:t>
      </w:r>
      <w:r>
        <w:rPr>
          <w:rFonts w:eastAsiaTheme="minorEastAsia"/>
          <w:szCs w:val="20"/>
          <w:lang w:val="en-GB" w:eastAsia="zh-CN"/>
        </w:rPr>
        <w:t xml:space="preserve"> </w:t>
      </w:r>
      <w:r w:rsidR="00C3210C">
        <w:rPr>
          <w:rFonts w:eastAsiaTheme="minorEastAsia"/>
          <w:szCs w:val="20"/>
          <w:lang w:val="en-GB" w:eastAsia="zh-CN"/>
        </w:rPr>
        <w:t>T</w:t>
      </w:r>
      <w:r w:rsidR="00B3092A">
        <w:rPr>
          <w:rFonts w:eastAsiaTheme="minorEastAsia"/>
          <w:szCs w:val="20"/>
          <w:lang w:val="en-GB" w:eastAsia="zh-CN"/>
        </w:rPr>
        <w:t>able</w:t>
      </w:r>
      <w:r>
        <w:rPr>
          <w:rFonts w:eastAsiaTheme="minorEastAsia"/>
          <w:szCs w:val="20"/>
          <w:lang w:val="en-GB" w:eastAsia="zh-CN"/>
        </w:rPr>
        <w:t xml:space="preserve"> 1</w:t>
      </w:r>
      <w:r w:rsidR="00F135B6">
        <w:rPr>
          <w:rFonts w:eastAsiaTheme="minorEastAsia"/>
          <w:szCs w:val="20"/>
          <w:lang w:val="en-GB" w:eastAsia="zh-CN"/>
        </w:rPr>
        <w:t xml:space="preserve"> below</w:t>
      </w:r>
      <w:r>
        <w:rPr>
          <w:rFonts w:eastAsiaTheme="minorEastAsia"/>
          <w:szCs w:val="20"/>
          <w:lang w:val="en-GB" w:eastAsia="zh-CN"/>
        </w:rPr>
        <w:t>:</w:t>
      </w:r>
    </w:p>
    <w:p w14:paraId="416109A9" w14:textId="77777777" w:rsidR="001047C8" w:rsidRDefault="001047C8" w:rsidP="001047C8">
      <w:pPr>
        <w:spacing w:after="120"/>
        <w:ind w:leftChars="90" w:left="180"/>
        <w:jc w:val="center"/>
        <w:rPr>
          <w:rFonts w:eastAsiaTheme="minorEastAsia"/>
          <w:b/>
          <w:bCs/>
          <w:szCs w:val="20"/>
          <w:lang w:val="en-GB" w:eastAsia="zh-CN"/>
        </w:rPr>
      </w:pPr>
      <w:r>
        <w:rPr>
          <w:rFonts w:eastAsiaTheme="minorEastAsia"/>
          <w:b/>
          <w:bCs/>
          <w:szCs w:val="20"/>
          <w:lang w:val="en-GB" w:eastAsia="zh-CN"/>
        </w:rPr>
        <w:t>Table1: The pros and cons of dynamic PO solutions compared to legacy PO solution</w:t>
      </w:r>
    </w:p>
    <w:tbl>
      <w:tblPr>
        <w:tblStyle w:val="af3"/>
        <w:tblW w:w="0" w:type="auto"/>
        <w:jc w:val="center"/>
        <w:tblLook w:val="04A0" w:firstRow="1" w:lastRow="0" w:firstColumn="1" w:lastColumn="0" w:noHBand="0" w:noVBand="1"/>
      </w:tblPr>
      <w:tblGrid>
        <w:gridCol w:w="974"/>
        <w:gridCol w:w="1861"/>
        <w:gridCol w:w="2830"/>
        <w:gridCol w:w="3686"/>
      </w:tblGrid>
      <w:tr w:rsidR="001047C8" w14:paraId="78EA46AA" w14:textId="77777777" w:rsidTr="00634174">
        <w:trPr>
          <w:jc w:val="center"/>
        </w:trPr>
        <w:tc>
          <w:tcPr>
            <w:tcW w:w="283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D9E2F3" w:themeFill="accent1" w:themeFillTint="33"/>
          </w:tcPr>
          <w:p w14:paraId="42BC6EF0" w14:textId="77777777" w:rsidR="001047C8" w:rsidRDefault="001047C8">
            <w:pPr>
              <w:keepNext/>
              <w:keepLines/>
              <w:spacing w:after="120"/>
              <w:ind w:leftChars="90" w:left="180"/>
              <w:rPr>
                <w:b/>
                <w:bCs/>
              </w:rPr>
            </w:pPr>
            <w:r>
              <w:rPr>
                <w:b/>
                <w:bCs/>
              </w:rPr>
              <w:t xml:space="preserve">        Dynamic PO solutions</w:t>
            </w:r>
          </w:p>
          <w:p w14:paraId="51F8BF29" w14:textId="77777777" w:rsidR="001047C8" w:rsidRDefault="001047C8">
            <w:pPr>
              <w:keepNext/>
              <w:keepLines/>
              <w:spacing w:after="120"/>
              <w:ind w:leftChars="90" w:left="180"/>
              <w:rPr>
                <w:b/>
                <w:bCs/>
              </w:rPr>
            </w:pPr>
          </w:p>
          <w:p w14:paraId="4ECA56CB" w14:textId="77777777" w:rsidR="001047C8" w:rsidRDefault="001047C8">
            <w:pPr>
              <w:keepNext/>
              <w:keepLines/>
              <w:spacing w:after="120"/>
              <w:ind w:leftChars="90" w:left="180"/>
              <w:rPr>
                <w:b/>
                <w:bCs/>
              </w:rPr>
            </w:pPr>
            <w:r>
              <w:rPr>
                <w:b/>
                <w:bCs/>
              </w:rPr>
              <w:t>Pros and cons</w:t>
            </w:r>
          </w:p>
        </w:tc>
        <w:tc>
          <w:tcPr>
            <w:tcW w:w="2830"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3708DDA" w14:textId="77777777" w:rsidR="001047C8" w:rsidRDefault="001047C8">
            <w:pPr>
              <w:keepNext/>
              <w:keepLines/>
              <w:spacing w:after="120"/>
              <w:ind w:leftChars="90" w:left="180"/>
              <w:rPr>
                <w:b/>
                <w:bCs/>
              </w:rPr>
            </w:pPr>
            <w:r>
              <w:rPr>
                <w:b/>
                <w:bCs/>
              </w:rPr>
              <w:t>Option 1: Introducing additional PO location in addition to legacy PO</w:t>
            </w:r>
          </w:p>
        </w:tc>
        <w:tc>
          <w:tcPr>
            <w:tcW w:w="368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FFEB172" w14:textId="77777777" w:rsidR="001047C8" w:rsidRDefault="001047C8">
            <w:pPr>
              <w:keepNext/>
              <w:keepLines/>
              <w:spacing w:after="120"/>
              <w:ind w:leftChars="90" w:left="180"/>
              <w:rPr>
                <w:b/>
                <w:bCs/>
              </w:rPr>
            </w:pPr>
            <w:r>
              <w:rPr>
                <w:b/>
                <w:bCs/>
              </w:rPr>
              <w:t>Option 2: Using legacy PO location for any UE to monitor paging after waking up by LP-WUS</w:t>
            </w:r>
          </w:p>
        </w:tc>
      </w:tr>
      <w:tr w:rsidR="001047C8" w14:paraId="31D89CED" w14:textId="77777777" w:rsidTr="00634174">
        <w:trPr>
          <w:jc w:val="center"/>
        </w:trPr>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EA5E94F" w14:textId="77777777" w:rsidR="001047C8" w:rsidRDefault="001047C8">
            <w:pPr>
              <w:keepNext/>
              <w:keepLines/>
              <w:spacing w:after="120"/>
              <w:ind w:leftChars="90" w:left="180"/>
              <w:rPr>
                <w:b/>
                <w:bCs/>
              </w:rPr>
            </w:pPr>
            <w:r>
              <w:rPr>
                <w:rFonts w:eastAsiaTheme="minorEastAsia"/>
                <w:b/>
                <w:bCs/>
              </w:rPr>
              <w:t>Pros</w:t>
            </w:r>
          </w:p>
        </w:tc>
        <w:tc>
          <w:tcPr>
            <w:tcW w:w="6516" w:type="dxa"/>
            <w:gridSpan w:val="2"/>
            <w:tcBorders>
              <w:top w:val="single" w:sz="4" w:space="0" w:color="auto"/>
              <w:left w:val="single" w:sz="4" w:space="0" w:color="auto"/>
              <w:bottom w:val="single" w:sz="4" w:space="0" w:color="auto"/>
              <w:right w:val="single" w:sz="4" w:space="0" w:color="auto"/>
            </w:tcBorders>
            <w:hideMark/>
          </w:tcPr>
          <w:p w14:paraId="4DF457C9" w14:textId="0A18FEF7" w:rsidR="001047C8" w:rsidRDefault="001047C8" w:rsidP="00634174">
            <w:pPr>
              <w:keepNext/>
              <w:keepLines/>
              <w:spacing w:after="120"/>
              <w:ind w:leftChars="90" w:left="180"/>
            </w:pPr>
            <w:r>
              <w:t xml:space="preserve">Reduce the paging </w:t>
            </w:r>
            <w:r w:rsidR="00C75BBF">
              <w:t xml:space="preserve">response </w:t>
            </w:r>
            <w:r>
              <w:t xml:space="preserve">latency, with an average 600 ms </w:t>
            </w:r>
            <w:r w:rsidR="009B26D0">
              <w:rPr>
                <w:rFonts w:eastAsia="宋体"/>
                <w:szCs w:val="20"/>
                <w:lang w:val="en-GB"/>
              </w:rPr>
              <w:t>in typical case with 1.28s DRX cycle</w:t>
            </w:r>
            <w:r w:rsidR="009B26D0" w:rsidDel="00C75BBF">
              <w:t xml:space="preserve"> </w:t>
            </w:r>
          </w:p>
        </w:tc>
      </w:tr>
      <w:tr w:rsidR="0074714B" w14:paraId="6ABDEE25" w14:textId="77777777" w:rsidTr="00F11F6C">
        <w:trPr>
          <w:trHeight w:val="704"/>
          <w:jc w:val="center"/>
        </w:trPr>
        <w:tc>
          <w:tcPr>
            <w:tcW w:w="974" w:type="dxa"/>
            <w:vMerge w:val="restart"/>
            <w:tcBorders>
              <w:top w:val="single" w:sz="4" w:space="0" w:color="auto"/>
              <w:left w:val="single" w:sz="4" w:space="0" w:color="auto"/>
              <w:right w:val="single" w:sz="4" w:space="0" w:color="auto"/>
            </w:tcBorders>
            <w:shd w:val="clear" w:color="auto" w:fill="auto"/>
          </w:tcPr>
          <w:p w14:paraId="5E0900F2" w14:textId="77777777" w:rsidR="0074714B" w:rsidRDefault="0074714B">
            <w:pPr>
              <w:keepNext/>
              <w:keepLines/>
              <w:spacing w:after="120"/>
              <w:ind w:leftChars="90" w:left="180"/>
              <w:jc w:val="center"/>
              <w:rPr>
                <w:b/>
                <w:bCs/>
              </w:rPr>
            </w:pPr>
          </w:p>
          <w:p w14:paraId="1A761D62" w14:textId="77777777" w:rsidR="0074714B" w:rsidRDefault="0074714B">
            <w:pPr>
              <w:keepNext/>
              <w:keepLines/>
              <w:spacing w:after="120"/>
              <w:ind w:leftChars="90" w:left="180"/>
              <w:jc w:val="center"/>
              <w:rPr>
                <w:b/>
                <w:bCs/>
              </w:rPr>
            </w:pPr>
          </w:p>
          <w:p w14:paraId="4051E76F" w14:textId="77777777" w:rsidR="0074714B" w:rsidRDefault="0074714B">
            <w:pPr>
              <w:keepNext/>
              <w:keepLines/>
              <w:spacing w:after="120"/>
              <w:ind w:leftChars="90" w:left="180"/>
              <w:rPr>
                <w:b/>
                <w:bCs/>
              </w:rPr>
            </w:pPr>
            <w:r>
              <w:rPr>
                <w:b/>
                <w:bCs/>
              </w:rPr>
              <w:t xml:space="preserve">Cons </w:t>
            </w:r>
          </w:p>
        </w:tc>
        <w:tc>
          <w:tcPr>
            <w:tcW w:w="1861" w:type="dxa"/>
            <w:vMerge w:val="restart"/>
            <w:tcBorders>
              <w:top w:val="single" w:sz="4" w:space="0" w:color="auto"/>
              <w:left w:val="single" w:sz="4" w:space="0" w:color="auto"/>
              <w:right w:val="single" w:sz="4" w:space="0" w:color="auto"/>
            </w:tcBorders>
            <w:shd w:val="clear" w:color="auto" w:fill="auto"/>
            <w:hideMark/>
          </w:tcPr>
          <w:p w14:paraId="212854F5" w14:textId="77777777" w:rsidR="0074714B" w:rsidRDefault="0074714B" w:rsidP="00634174">
            <w:pPr>
              <w:keepNext/>
              <w:keepLines/>
              <w:spacing w:after="120"/>
              <w:ind w:leftChars="90" w:left="180"/>
              <w:rPr>
                <w:b/>
                <w:bCs/>
              </w:rPr>
            </w:pPr>
            <w:r>
              <w:rPr>
                <w:rFonts w:eastAsiaTheme="minorEastAsia"/>
                <w:szCs w:val="20"/>
              </w:rPr>
              <w:t>In case whether UE monitors LP-WUS is transparent for NW</w:t>
            </w:r>
          </w:p>
        </w:tc>
        <w:tc>
          <w:tcPr>
            <w:tcW w:w="6516" w:type="dxa"/>
            <w:gridSpan w:val="2"/>
            <w:tcBorders>
              <w:top w:val="single" w:sz="4" w:space="0" w:color="auto"/>
              <w:left w:val="single" w:sz="4" w:space="0" w:color="auto"/>
              <w:bottom w:val="single" w:sz="4" w:space="0" w:color="auto"/>
              <w:right w:val="single" w:sz="4" w:space="0" w:color="auto"/>
            </w:tcBorders>
            <w:vAlign w:val="center"/>
            <w:hideMark/>
          </w:tcPr>
          <w:p w14:paraId="50370B6B" w14:textId="7B305E9F" w:rsidR="0074714B" w:rsidRDefault="0074714B" w:rsidP="00634174">
            <w:pPr>
              <w:keepNext/>
              <w:keepLines/>
              <w:ind w:leftChars="90" w:left="180"/>
            </w:pPr>
            <w:r>
              <w:t>More Uu resource consumption: NW needs to send paging signal in the dynamic PO in addition to legacy PO</w:t>
            </w:r>
          </w:p>
        </w:tc>
      </w:tr>
      <w:tr w:rsidR="0074714B" w14:paraId="17AF2BFC" w14:textId="77777777" w:rsidTr="00634174">
        <w:trPr>
          <w:trHeight w:val="703"/>
          <w:jc w:val="center"/>
        </w:trPr>
        <w:tc>
          <w:tcPr>
            <w:tcW w:w="974" w:type="dxa"/>
            <w:vMerge/>
            <w:tcBorders>
              <w:left w:val="single" w:sz="4" w:space="0" w:color="auto"/>
              <w:right w:val="single" w:sz="4" w:space="0" w:color="auto"/>
            </w:tcBorders>
            <w:shd w:val="clear" w:color="auto" w:fill="auto"/>
          </w:tcPr>
          <w:p w14:paraId="797B02B3" w14:textId="77777777" w:rsidR="0074714B" w:rsidRDefault="0074714B">
            <w:pPr>
              <w:keepNext/>
              <w:keepLines/>
              <w:spacing w:after="120"/>
              <w:ind w:leftChars="90" w:left="180"/>
              <w:jc w:val="center"/>
              <w:rPr>
                <w:b/>
                <w:bCs/>
              </w:rPr>
            </w:pPr>
          </w:p>
        </w:tc>
        <w:tc>
          <w:tcPr>
            <w:tcW w:w="1861" w:type="dxa"/>
            <w:vMerge/>
            <w:tcBorders>
              <w:left w:val="single" w:sz="4" w:space="0" w:color="auto"/>
              <w:bottom w:val="single" w:sz="4" w:space="0" w:color="auto"/>
              <w:right w:val="single" w:sz="4" w:space="0" w:color="auto"/>
            </w:tcBorders>
            <w:shd w:val="clear" w:color="auto" w:fill="auto"/>
          </w:tcPr>
          <w:p w14:paraId="7F2381B0" w14:textId="77777777" w:rsidR="0074714B" w:rsidRDefault="0074714B" w:rsidP="006A380A">
            <w:pPr>
              <w:keepNext/>
              <w:keepLines/>
              <w:spacing w:after="120"/>
              <w:ind w:leftChars="90" w:left="180"/>
              <w:rPr>
                <w:rFonts w:eastAsiaTheme="minorEastAsia"/>
                <w:szCs w:val="20"/>
              </w:rPr>
            </w:pPr>
          </w:p>
        </w:tc>
        <w:tc>
          <w:tcPr>
            <w:tcW w:w="2830" w:type="dxa"/>
            <w:tcBorders>
              <w:top w:val="single" w:sz="4" w:space="0" w:color="auto"/>
              <w:left w:val="single" w:sz="4" w:space="0" w:color="auto"/>
              <w:bottom w:val="single" w:sz="4" w:space="0" w:color="auto"/>
              <w:right w:val="single" w:sz="4" w:space="0" w:color="auto"/>
            </w:tcBorders>
            <w:vAlign w:val="center"/>
          </w:tcPr>
          <w:p w14:paraId="743D2E9E" w14:textId="77777777" w:rsidR="0074714B" w:rsidRDefault="0074714B">
            <w:pPr>
              <w:keepNext/>
              <w:keepLines/>
              <w:ind w:leftChars="90" w:left="180"/>
            </w:pPr>
          </w:p>
        </w:tc>
        <w:tc>
          <w:tcPr>
            <w:tcW w:w="3686" w:type="dxa"/>
            <w:tcBorders>
              <w:top w:val="single" w:sz="4" w:space="0" w:color="auto"/>
              <w:left w:val="single" w:sz="4" w:space="0" w:color="auto"/>
              <w:bottom w:val="single" w:sz="4" w:space="0" w:color="auto"/>
              <w:right w:val="single" w:sz="4" w:space="0" w:color="auto"/>
            </w:tcBorders>
            <w:vAlign w:val="center"/>
          </w:tcPr>
          <w:p w14:paraId="1033361A" w14:textId="3DD31CA2" w:rsidR="0074714B" w:rsidRDefault="0074714B">
            <w:pPr>
              <w:keepNext/>
              <w:keepLines/>
              <w:ind w:leftChars="90" w:left="180"/>
            </w:pPr>
            <w:r>
              <w:t>More false alarm rate: accordingly, the UEs shared a dynamic PO are also impacted with each other.</w:t>
            </w:r>
          </w:p>
        </w:tc>
      </w:tr>
      <w:tr w:rsidR="0074714B" w14:paraId="1935758A" w14:textId="77777777" w:rsidTr="0090653F">
        <w:trPr>
          <w:trHeight w:val="770"/>
          <w:jc w:val="center"/>
        </w:trPr>
        <w:tc>
          <w:tcPr>
            <w:tcW w:w="0" w:type="auto"/>
            <w:vMerge/>
            <w:tcBorders>
              <w:left w:val="single" w:sz="4" w:space="0" w:color="auto"/>
              <w:right w:val="single" w:sz="4" w:space="0" w:color="auto"/>
            </w:tcBorders>
            <w:shd w:val="clear" w:color="auto" w:fill="auto"/>
            <w:vAlign w:val="center"/>
            <w:hideMark/>
          </w:tcPr>
          <w:p w14:paraId="1365FF53" w14:textId="77777777" w:rsidR="0074714B" w:rsidRDefault="0074714B">
            <w:pPr>
              <w:ind w:leftChars="90" w:left="180"/>
              <w:rPr>
                <w:b/>
                <w:bCs/>
              </w:rPr>
            </w:pPr>
          </w:p>
        </w:tc>
        <w:tc>
          <w:tcPr>
            <w:tcW w:w="1861" w:type="dxa"/>
            <w:vMerge w:val="restart"/>
            <w:tcBorders>
              <w:top w:val="single" w:sz="4" w:space="0" w:color="auto"/>
              <w:left w:val="single" w:sz="4" w:space="0" w:color="auto"/>
              <w:right w:val="single" w:sz="4" w:space="0" w:color="auto"/>
            </w:tcBorders>
            <w:shd w:val="clear" w:color="auto" w:fill="auto"/>
            <w:hideMark/>
          </w:tcPr>
          <w:p w14:paraId="4B00CC9F" w14:textId="77777777" w:rsidR="0074714B" w:rsidRDefault="0074714B" w:rsidP="00634174">
            <w:pPr>
              <w:keepNext/>
              <w:keepLines/>
              <w:spacing w:after="120"/>
              <w:ind w:leftChars="90" w:left="180"/>
              <w:rPr>
                <w:rFonts w:eastAsia="宋体"/>
                <w:szCs w:val="20"/>
                <w:lang w:eastAsia="zh-CN"/>
              </w:rPr>
            </w:pPr>
            <w:r>
              <w:rPr>
                <w:rFonts w:eastAsiaTheme="minorEastAsia"/>
                <w:szCs w:val="20"/>
              </w:rPr>
              <w:t>In case whether UE monitors LP-WUS is known to NW</w:t>
            </w:r>
          </w:p>
        </w:tc>
        <w:tc>
          <w:tcPr>
            <w:tcW w:w="6516" w:type="dxa"/>
            <w:gridSpan w:val="2"/>
            <w:tcBorders>
              <w:top w:val="single" w:sz="4" w:space="0" w:color="auto"/>
              <w:left w:val="single" w:sz="4" w:space="0" w:color="auto"/>
              <w:bottom w:val="single" w:sz="4" w:space="0" w:color="auto"/>
              <w:right w:val="single" w:sz="4" w:space="0" w:color="auto"/>
            </w:tcBorders>
            <w:vAlign w:val="center"/>
            <w:hideMark/>
          </w:tcPr>
          <w:p w14:paraId="016D2BAD" w14:textId="66D15822" w:rsidR="0074714B" w:rsidRDefault="0074714B">
            <w:pPr>
              <w:keepNext/>
              <w:keepLines/>
              <w:spacing w:after="120"/>
              <w:ind w:leftChars="90" w:left="180"/>
              <w:rPr>
                <w:rFonts w:eastAsiaTheme="minorEastAsia"/>
                <w:szCs w:val="20"/>
                <w:lang w:val="en-GB" w:eastAsia="zh-CN"/>
              </w:rPr>
            </w:pPr>
            <w:r>
              <w:t>No impact if UE</w:t>
            </w:r>
            <w:r>
              <w:rPr>
                <w:rFonts w:eastAsiaTheme="minorEastAsia"/>
                <w:szCs w:val="20"/>
                <w:lang w:val="en-GB" w:eastAsia="zh-CN"/>
              </w:rPr>
              <w:t xml:space="preserve"> monitors one PO per DRX cycle, i.e, either dynamic PO or legacy PO; else </w:t>
            </w:r>
            <w:r>
              <w:rPr>
                <w:lang w:val="en-GB"/>
              </w:rPr>
              <w:t>m</w:t>
            </w:r>
            <w:r>
              <w:t>ore Uu resource consumption</w:t>
            </w:r>
            <w:r>
              <w:rPr>
                <w:rFonts w:eastAsiaTheme="minorEastAsia"/>
                <w:szCs w:val="20"/>
                <w:lang w:val="en-GB" w:eastAsia="zh-CN"/>
              </w:rPr>
              <w:t xml:space="preserve"> if UE monitors both dynamic PO and legacy PO per DRX cycle since the network needs to send paging in more than one paging occasion per DRX cycle.</w:t>
            </w:r>
          </w:p>
          <w:p w14:paraId="78B6D5D0" w14:textId="5E4B14E3" w:rsidR="0074714B" w:rsidRDefault="0074714B">
            <w:pPr>
              <w:keepNext/>
              <w:keepLines/>
              <w:spacing w:after="120"/>
              <w:ind w:leftChars="90" w:left="180"/>
            </w:pPr>
          </w:p>
        </w:tc>
      </w:tr>
      <w:tr w:rsidR="0074714B" w14:paraId="521B4C9A" w14:textId="77777777" w:rsidTr="00634174">
        <w:trPr>
          <w:trHeight w:val="770"/>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A04D60A" w14:textId="77777777" w:rsidR="0074714B" w:rsidRDefault="0074714B">
            <w:pPr>
              <w:ind w:leftChars="90" w:left="180"/>
              <w:rPr>
                <w:b/>
                <w:bCs/>
              </w:rPr>
            </w:pPr>
          </w:p>
        </w:tc>
        <w:tc>
          <w:tcPr>
            <w:tcW w:w="1861" w:type="dxa"/>
            <w:vMerge/>
            <w:tcBorders>
              <w:left w:val="single" w:sz="4" w:space="0" w:color="auto"/>
              <w:bottom w:val="single" w:sz="4" w:space="0" w:color="auto"/>
              <w:right w:val="single" w:sz="4" w:space="0" w:color="auto"/>
            </w:tcBorders>
            <w:shd w:val="clear" w:color="auto" w:fill="auto"/>
          </w:tcPr>
          <w:p w14:paraId="7693EC89" w14:textId="77777777" w:rsidR="0074714B" w:rsidRDefault="0074714B" w:rsidP="006A380A">
            <w:pPr>
              <w:keepNext/>
              <w:keepLines/>
              <w:spacing w:after="120"/>
              <w:ind w:leftChars="90" w:left="180"/>
              <w:rPr>
                <w:rFonts w:eastAsiaTheme="minorEastAsia"/>
                <w:szCs w:val="20"/>
              </w:rPr>
            </w:pPr>
          </w:p>
        </w:tc>
        <w:tc>
          <w:tcPr>
            <w:tcW w:w="2830" w:type="dxa"/>
            <w:tcBorders>
              <w:top w:val="single" w:sz="4" w:space="0" w:color="auto"/>
              <w:left w:val="single" w:sz="4" w:space="0" w:color="auto"/>
              <w:bottom w:val="single" w:sz="4" w:space="0" w:color="auto"/>
              <w:right w:val="single" w:sz="4" w:space="0" w:color="auto"/>
            </w:tcBorders>
            <w:vAlign w:val="center"/>
          </w:tcPr>
          <w:p w14:paraId="00428A68" w14:textId="77777777" w:rsidR="0074714B" w:rsidRDefault="0074714B">
            <w:pPr>
              <w:keepNext/>
              <w:keepLines/>
              <w:spacing w:after="120"/>
              <w:ind w:leftChars="90" w:left="180"/>
            </w:pPr>
          </w:p>
        </w:tc>
        <w:tc>
          <w:tcPr>
            <w:tcW w:w="3686" w:type="dxa"/>
            <w:tcBorders>
              <w:top w:val="single" w:sz="4" w:space="0" w:color="auto"/>
              <w:left w:val="single" w:sz="4" w:space="0" w:color="auto"/>
              <w:bottom w:val="single" w:sz="4" w:space="0" w:color="auto"/>
              <w:right w:val="single" w:sz="4" w:space="0" w:color="auto"/>
            </w:tcBorders>
            <w:vAlign w:val="center"/>
          </w:tcPr>
          <w:p w14:paraId="23E638BC" w14:textId="09AAE1C4" w:rsidR="0074714B" w:rsidRDefault="0074714B">
            <w:pPr>
              <w:keepNext/>
              <w:keepLines/>
              <w:spacing w:after="120"/>
              <w:ind w:leftChars="90" w:left="180"/>
            </w:pPr>
            <w:r>
              <w:t>More false alarm rate</w:t>
            </w:r>
          </w:p>
        </w:tc>
      </w:tr>
    </w:tbl>
    <w:p w14:paraId="0C744D35" w14:textId="197EA9DF" w:rsidR="0071728A" w:rsidRDefault="0071728A" w:rsidP="00747519">
      <w:pPr>
        <w:spacing w:after="120"/>
        <w:jc w:val="both"/>
        <w:rPr>
          <w:rFonts w:eastAsiaTheme="minorEastAsia"/>
          <w:b/>
          <w:bCs/>
          <w:szCs w:val="20"/>
          <w:lang w:eastAsia="zh-CN"/>
        </w:rPr>
      </w:pPr>
      <w:r>
        <w:rPr>
          <w:rFonts w:eastAsiaTheme="minorEastAsia"/>
          <w:b/>
          <w:bCs/>
          <w:szCs w:val="20"/>
          <w:lang w:eastAsia="zh-CN"/>
        </w:rPr>
        <w:t xml:space="preserve">Proposal </w:t>
      </w:r>
      <w:r w:rsidR="00850FFB">
        <w:rPr>
          <w:rFonts w:eastAsiaTheme="minorEastAsia"/>
          <w:b/>
          <w:bCs/>
          <w:szCs w:val="20"/>
          <w:lang w:eastAsia="zh-CN"/>
        </w:rPr>
        <w:t>4</w:t>
      </w:r>
      <w:r>
        <w:rPr>
          <w:rFonts w:eastAsiaTheme="minorEastAsia"/>
          <w:b/>
          <w:bCs/>
          <w:szCs w:val="20"/>
          <w:lang w:eastAsia="zh-CN"/>
        </w:rPr>
        <w:t xml:space="preserve">: </w:t>
      </w:r>
      <w:r w:rsidR="00233043">
        <w:rPr>
          <w:rFonts w:eastAsiaTheme="minorEastAsia"/>
          <w:b/>
          <w:bCs/>
          <w:szCs w:val="20"/>
          <w:lang w:eastAsia="zh-CN"/>
        </w:rPr>
        <w:t xml:space="preserve">RAN2 consider to </w:t>
      </w:r>
      <w:r w:rsidR="007225E4">
        <w:rPr>
          <w:rFonts w:eastAsiaTheme="minorEastAsia"/>
          <w:b/>
          <w:bCs/>
          <w:szCs w:val="20"/>
          <w:lang w:eastAsia="zh-CN"/>
        </w:rPr>
        <w:t xml:space="preserve">capture </w:t>
      </w:r>
      <w:r>
        <w:rPr>
          <w:rFonts w:eastAsiaTheme="minorEastAsia"/>
          <w:b/>
          <w:bCs/>
          <w:szCs w:val="20"/>
          <w:lang w:eastAsia="zh-CN"/>
        </w:rPr>
        <w:t>the below options</w:t>
      </w:r>
      <w:r w:rsidR="00B07D62">
        <w:rPr>
          <w:rFonts w:eastAsiaTheme="minorEastAsia"/>
          <w:b/>
          <w:bCs/>
          <w:szCs w:val="20"/>
          <w:lang w:eastAsia="zh-CN"/>
        </w:rPr>
        <w:t xml:space="preserve"> as well as the corresponding pros/cons</w:t>
      </w:r>
      <w:r>
        <w:rPr>
          <w:rFonts w:eastAsiaTheme="minorEastAsia"/>
          <w:b/>
          <w:bCs/>
          <w:szCs w:val="20"/>
          <w:lang w:eastAsia="zh-CN"/>
        </w:rPr>
        <w:t xml:space="preserve"> </w:t>
      </w:r>
      <w:r w:rsidR="00D92338">
        <w:rPr>
          <w:rFonts w:eastAsiaTheme="minorEastAsia"/>
          <w:b/>
          <w:bCs/>
          <w:szCs w:val="20"/>
          <w:lang w:eastAsia="zh-CN"/>
        </w:rPr>
        <w:t xml:space="preserve">in TR </w:t>
      </w:r>
      <w:r w:rsidR="00AC7369">
        <w:rPr>
          <w:rFonts w:eastAsiaTheme="minorEastAsia"/>
          <w:b/>
          <w:bCs/>
          <w:szCs w:val="20"/>
          <w:lang w:eastAsia="zh-CN"/>
        </w:rPr>
        <w:t>regarding t</w:t>
      </w:r>
      <w:r w:rsidR="00473B69">
        <w:rPr>
          <w:rFonts w:eastAsiaTheme="minorEastAsia"/>
          <w:b/>
          <w:bCs/>
          <w:szCs w:val="20"/>
          <w:lang w:eastAsia="zh-CN"/>
        </w:rPr>
        <w:t>he</w:t>
      </w:r>
      <w:r>
        <w:rPr>
          <w:rFonts w:eastAsiaTheme="minorEastAsia"/>
          <w:b/>
          <w:bCs/>
          <w:szCs w:val="20"/>
          <w:lang w:eastAsia="zh-CN"/>
        </w:rPr>
        <w:t xml:space="preserve"> dynamic PO design:</w:t>
      </w:r>
    </w:p>
    <w:p w14:paraId="64C299D5" w14:textId="06F070F1" w:rsidR="0071728A" w:rsidRPr="006B7662" w:rsidRDefault="0071728A" w:rsidP="00634174">
      <w:pPr>
        <w:pStyle w:val="af9"/>
        <w:numPr>
          <w:ilvl w:val="0"/>
          <w:numId w:val="31"/>
        </w:numPr>
        <w:spacing w:after="120"/>
        <w:ind w:left="567" w:firstLineChars="0" w:hanging="425"/>
        <w:rPr>
          <w:rFonts w:ascii="Times New Roman" w:hAnsi="Times New Roman"/>
          <w:sz w:val="20"/>
          <w:szCs w:val="20"/>
        </w:rPr>
      </w:pPr>
      <w:r w:rsidRPr="006B7662">
        <w:rPr>
          <w:rFonts w:ascii="Times New Roman" w:eastAsiaTheme="minorEastAsia" w:hAnsi="Times New Roman"/>
          <w:b/>
          <w:bCs/>
          <w:sz w:val="20"/>
          <w:szCs w:val="20"/>
        </w:rPr>
        <w:t>Option 1:</w:t>
      </w:r>
      <w:r>
        <w:rPr>
          <w:rFonts w:ascii="Times New Roman" w:eastAsiaTheme="minorEastAsia" w:hAnsi="Times New Roman"/>
          <w:b/>
          <w:bCs/>
          <w:sz w:val="20"/>
          <w:szCs w:val="20"/>
        </w:rPr>
        <w:t xml:space="preserve"> Introducing </w:t>
      </w:r>
      <w:r w:rsidR="001047C8" w:rsidRPr="001047C8">
        <w:rPr>
          <w:rFonts w:ascii="Times New Roman" w:eastAsiaTheme="minorEastAsia" w:hAnsi="Times New Roman"/>
          <w:b/>
          <w:bCs/>
          <w:sz w:val="20"/>
          <w:szCs w:val="20"/>
        </w:rPr>
        <w:t>additional PO location in addition to legacy PO</w:t>
      </w:r>
      <w:r w:rsidR="001047C8">
        <w:rPr>
          <w:rFonts w:ascii="Times New Roman" w:eastAsiaTheme="minorEastAsia" w:hAnsi="Times New Roman"/>
          <w:b/>
          <w:bCs/>
          <w:sz w:val="20"/>
          <w:szCs w:val="20"/>
        </w:rPr>
        <w:t xml:space="preserve">. </w:t>
      </w:r>
    </w:p>
    <w:p w14:paraId="4CC9D86A" w14:textId="347966F3" w:rsidR="0071728A" w:rsidRDefault="0071728A" w:rsidP="00634174">
      <w:pPr>
        <w:pStyle w:val="af9"/>
        <w:numPr>
          <w:ilvl w:val="0"/>
          <w:numId w:val="31"/>
        </w:numPr>
        <w:spacing w:after="120"/>
        <w:ind w:left="567" w:firstLineChars="0" w:hanging="425"/>
        <w:rPr>
          <w:rFonts w:ascii="Times New Roman" w:eastAsiaTheme="minorEastAsia" w:hAnsi="Times New Roman"/>
          <w:b/>
          <w:bCs/>
          <w:sz w:val="20"/>
          <w:szCs w:val="20"/>
        </w:rPr>
      </w:pPr>
      <w:r>
        <w:rPr>
          <w:rFonts w:ascii="Times New Roman" w:eastAsiaTheme="minorEastAsia" w:hAnsi="Times New Roman"/>
          <w:b/>
          <w:bCs/>
          <w:sz w:val="20"/>
          <w:szCs w:val="20"/>
        </w:rPr>
        <w:t>Option 2</w:t>
      </w:r>
      <w:r w:rsidR="001047C8" w:rsidRPr="001047C8">
        <w:t xml:space="preserve"> </w:t>
      </w:r>
      <w:r w:rsidR="001047C8" w:rsidRPr="001047C8">
        <w:rPr>
          <w:rFonts w:ascii="Times New Roman" w:eastAsiaTheme="minorEastAsia" w:hAnsi="Times New Roman"/>
          <w:b/>
          <w:bCs/>
          <w:sz w:val="20"/>
          <w:szCs w:val="20"/>
        </w:rPr>
        <w:t>Using legacy PO location for any UE to monitor paging after waking up by LP-WUS.</w:t>
      </w:r>
    </w:p>
    <w:p w14:paraId="37EEA371" w14:textId="38AB6636" w:rsidR="000C1D36" w:rsidRDefault="000C1D36" w:rsidP="00634174">
      <w:pPr>
        <w:spacing w:after="120"/>
        <w:jc w:val="both"/>
        <w:rPr>
          <w:rFonts w:eastAsia="等线"/>
          <w:szCs w:val="20"/>
          <w:lang w:val="en-GB" w:eastAsia="zh-CN"/>
        </w:rPr>
      </w:pPr>
      <w:r>
        <w:rPr>
          <w:rFonts w:eastAsia="等线"/>
          <w:szCs w:val="20"/>
          <w:lang w:val="en-GB" w:eastAsia="zh-CN"/>
        </w:rPr>
        <w:t>Furthermore, the specification impacts of the two options</w:t>
      </w:r>
      <w:r w:rsidR="00EE665B">
        <w:rPr>
          <w:rFonts w:eastAsia="等线"/>
          <w:szCs w:val="20"/>
          <w:lang w:val="en-GB" w:eastAsia="zh-CN"/>
        </w:rPr>
        <w:t xml:space="preserve"> for dynamic PO</w:t>
      </w:r>
      <w:r>
        <w:rPr>
          <w:rFonts w:eastAsia="等线"/>
          <w:szCs w:val="20"/>
          <w:lang w:val="en-GB" w:eastAsia="zh-CN"/>
        </w:rPr>
        <w:t xml:space="preserve"> are summarized </w:t>
      </w:r>
      <w:r w:rsidR="00895921">
        <w:rPr>
          <w:rFonts w:eastAsia="等线"/>
          <w:szCs w:val="20"/>
          <w:lang w:val="en-GB" w:eastAsia="zh-CN"/>
        </w:rPr>
        <w:t>in</w:t>
      </w:r>
      <w:r>
        <w:rPr>
          <w:rFonts w:eastAsia="等线"/>
          <w:szCs w:val="20"/>
          <w:lang w:val="en-GB" w:eastAsia="zh-CN"/>
        </w:rPr>
        <w:t xml:space="preserve"> Table 2</w:t>
      </w:r>
      <w:r w:rsidR="000E15A2">
        <w:rPr>
          <w:rFonts w:eastAsia="等线"/>
          <w:szCs w:val="20"/>
          <w:lang w:val="en-GB" w:eastAsia="zh-CN"/>
        </w:rPr>
        <w:t xml:space="preserve"> below</w:t>
      </w:r>
      <w:r>
        <w:rPr>
          <w:rFonts w:eastAsia="等线"/>
          <w:szCs w:val="20"/>
          <w:lang w:val="en-GB" w:eastAsia="zh-CN"/>
        </w:rPr>
        <w:t>:</w:t>
      </w:r>
    </w:p>
    <w:p w14:paraId="5901043C" w14:textId="77777777" w:rsidR="000C1D36" w:rsidRDefault="000C1D36" w:rsidP="00634174">
      <w:pPr>
        <w:spacing w:after="120"/>
        <w:ind w:leftChars="90" w:left="180"/>
        <w:jc w:val="center"/>
        <w:rPr>
          <w:rFonts w:eastAsia="等线"/>
          <w:b/>
          <w:bCs/>
          <w:szCs w:val="20"/>
          <w:lang w:val="en-GB" w:eastAsia="zh-CN"/>
        </w:rPr>
      </w:pPr>
      <w:r>
        <w:rPr>
          <w:rFonts w:eastAsia="等线"/>
          <w:b/>
          <w:bCs/>
          <w:szCs w:val="20"/>
          <w:lang w:val="en-GB" w:eastAsia="zh-CN"/>
        </w:rPr>
        <w:t xml:space="preserve">Table 2: The spec impact of dynamic PO solutions </w:t>
      </w:r>
    </w:p>
    <w:tbl>
      <w:tblPr>
        <w:tblStyle w:val="af3"/>
        <w:tblW w:w="0" w:type="auto"/>
        <w:tblInd w:w="-5" w:type="dxa"/>
        <w:tblLook w:val="04A0" w:firstRow="1" w:lastRow="0" w:firstColumn="1" w:lastColumn="0" w:noHBand="0" w:noVBand="1"/>
      </w:tblPr>
      <w:tblGrid>
        <w:gridCol w:w="2835"/>
        <w:gridCol w:w="3681"/>
        <w:gridCol w:w="2982"/>
      </w:tblGrid>
      <w:tr w:rsidR="000C1D36" w14:paraId="30FCCE79" w14:textId="77777777" w:rsidTr="00634174">
        <w:tc>
          <w:tcPr>
            <w:tcW w:w="2835" w:type="dxa"/>
            <w:tcBorders>
              <w:top w:val="single" w:sz="4" w:space="0" w:color="auto"/>
              <w:left w:val="single" w:sz="4" w:space="0" w:color="auto"/>
              <w:bottom w:val="single" w:sz="4" w:space="0" w:color="auto"/>
              <w:right w:val="single" w:sz="4" w:space="0" w:color="auto"/>
              <w:tl2br w:val="single" w:sz="4" w:space="0" w:color="auto"/>
            </w:tcBorders>
            <w:shd w:val="clear" w:color="auto" w:fill="D9E2F3" w:themeFill="accent1" w:themeFillTint="33"/>
          </w:tcPr>
          <w:p w14:paraId="170C5800" w14:textId="77777777" w:rsidR="000C1D36" w:rsidRDefault="000C1D36" w:rsidP="00634174">
            <w:pPr>
              <w:keepNext/>
              <w:keepLines/>
              <w:spacing w:after="120"/>
              <w:ind w:leftChars="90" w:left="180"/>
              <w:rPr>
                <w:b/>
                <w:bCs/>
              </w:rPr>
            </w:pPr>
            <w:r>
              <w:rPr>
                <w:b/>
                <w:bCs/>
              </w:rPr>
              <w:t xml:space="preserve">        Dynamic PO solutions</w:t>
            </w:r>
          </w:p>
          <w:p w14:paraId="4F98C88C" w14:textId="77777777" w:rsidR="000C1D36" w:rsidRDefault="000C1D36" w:rsidP="00634174">
            <w:pPr>
              <w:keepNext/>
              <w:keepLines/>
              <w:spacing w:after="120"/>
              <w:ind w:leftChars="90" w:left="180"/>
              <w:rPr>
                <w:b/>
                <w:bCs/>
              </w:rPr>
            </w:pPr>
          </w:p>
          <w:p w14:paraId="335286D1" w14:textId="77777777" w:rsidR="000C1D36" w:rsidRDefault="000C1D36" w:rsidP="00634174">
            <w:pPr>
              <w:keepNext/>
              <w:keepLines/>
              <w:spacing w:after="120"/>
              <w:ind w:leftChars="90" w:left="180"/>
              <w:rPr>
                <w:b/>
                <w:bCs/>
              </w:rPr>
            </w:pPr>
            <w:r>
              <w:rPr>
                <w:b/>
                <w:bCs/>
              </w:rPr>
              <w:t>Specification impact</w:t>
            </w:r>
          </w:p>
        </w:tc>
        <w:tc>
          <w:tcPr>
            <w:tcW w:w="3681"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00ABF3F" w14:textId="77777777" w:rsidR="000C1D36" w:rsidRDefault="000C1D36" w:rsidP="00634174">
            <w:pPr>
              <w:keepNext/>
              <w:keepLines/>
              <w:spacing w:after="120"/>
              <w:ind w:leftChars="90" w:left="180"/>
              <w:rPr>
                <w:b/>
                <w:bCs/>
              </w:rPr>
            </w:pPr>
            <w:r>
              <w:rPr>
                <w:b/>
                <w:bCs/>
              </w:rPr>
              <w:t>Option 1: Introducing additional PO location in addition to legacy PO</w:t>
            </w:r>
          </w:p>
        </w:tc>
        <w:tc>
          <w:tcPr>
            <w:tcW w:w="298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75773A8" w14:textId="77777777" w:rsidR="000C1D36" w:rsidRDefault="000C1D36" w:rsidP="00634174">
            <w:pPr>
              <w:keepNext/>
              <w:keepLines/>
              <w:spacing w:after="120"/>
              <w:ind w:leftChars="90" w:left="180"/>
              <w:rPr>
                <w:b/>
                <w:bCs/>
              </w:rPr>
            </w:pPr>
            <w:r>
              <w:rPr>
                <w:b/>
                <w:bCs/>
              </w:rPr>
              <w:t>Option 2: Using legacy PO location for any UE to monitor paging after waking up by LP-WUS</w:t>
            </w:r>
          </w:p>
        </w:tc>
      </w:tr>
      <w:tr w:rsidR="000C1D36" w14:paraId="6F3242C0" w14:textId="77777777" w:rsidTr="00634174">
        <w:tc>
          <w:tcPr>
            <w:tcW w:w="2835"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D89C249" w14:textId="77777777" w:rsidR="000C1D36" w:rsidRDefault="000C1D36" w:rsidP="00634174">
            <w:pPr>
              <w:keepNext/>
              <w:keepLines/>
              <w:spacing w:after="120"/>
              <w:ind w:leftChars="90" w:left="180"/>
              <w:rPr>
                <w:b/>
                <w:bCs/>
              </w:rPr>
            </w:pPr>
          </w:p>
        </w:tc>
        <w:tc>
          <w:tcPr>
            <w:tcW w:w="6663" w:type="dxa"/>
            <w:gridSpan w:val="2"/>
            <w:tcBorders>
              <w:top w:val="single" w:sz="4" w:space="0" w:color="auto"/>
              <w:left w:val="single" w:sz="4" w:space="0" w:color="auto"/>
              <w:bottom w:val="single" w:sz="4" w:space="0" w:color="auto"/>
              <w:right w:val="single" w:sz="4" w:space="0" w:color="auto"/>
            </w:tcBorders>
            <w:hideMark/>
          </w:tcPr>
          <w:p w14:paraId="58EF4B8D" w14:textId="77777777" w:rsidR="000C1D36" w:rsidRDefault="000C1D36" w:rsidP="00634174">
            <w:pPr>
              <w:keepNext/>
              <w:keepLines/>
              <w:spacing w:after="120"/>
              <w:ind w:leftChars="90" w:left="180"/>
              <w:rPr>
                <w:rFonts w:eastAsia="宋体"/>
                <w:szCs w:val="20"/>
                <w:lang w:val="en-GB" w:eastAsia="zh-CN"/>
              </w:rPr>
            </w:pPr>
          </w:p>
        </w:tc>
      </w:tr>
      <w:tr w:rsidR="000C1D36" w14:paraId="45237037" w14:textId="77777777" w:rsidTr="00634174">
        <w:tc>
          <w:tcPr>
            <w:tcW w:w="2835" w:type="dxa"/>
            <w:tcBorders>
              <w:top w:val="single" w:sz="4" w:space="0" w:color="auto"/>
              <w:left w:val="single" w:sz="4" w:space="0" w:color="auto"/>
              <w:bottom w:val="single" w:sz="4" w:space="0" w:color="auto"/>
              <w:right w:val="single" w:sz="4" w:space="0" w:color="auto"/>
            </w:tcBorders>
            <w:vAlign w:val="center"/>
            <w:hideMark/>
          </w:tcPr>
          <w:p w14:paraId="7637BA7B" w14:textId="227CF245" w:rsidR="000C1D36" w:rsidRPr="00634174" w:rsidRDefault="000C1D36" w:rsidP="00634174">
            <w:pPr>
              <w:keepNext/>
              <w:keepLines/>
              <w:spacing w:after="120"/>
              <w:ind w:leftChars="90" w:left="180"/>
              <w:rPr>
                <w:b/>
                <w:bCs/>
              </w:rPr>
            </w:pPr>
            <w:r w:rsidRPr="00634174">
              <w:rPr>
                <w:b/>
                <w:bCs/>
              </w:rPr>
              <w:t xml:space="preserve">RRC </w:t>
            </w:r>
            <w:r w:rsidR="00121426">
              <w:rPr>
                <w:b/>
                <w:bCs/>
              </w:rPr>
              <w:t>and</w:t>
            </w:r>
            <w:r w:rsidRPr="00634174">
              <w:rPr>
                <w:b/>
                <w:bCs/>
              </w:rPr>
              <w:t xml:space="preserve"> physical specification</w:t>
            </w:r>
          </w:p>
        </w:tc>
        <w:tc>
          <w:tcPr>
            <w:tcW w:w="3681" w:type="dxa"/>
            <w:tcBorders>
              <w:top w:val="single" w:sz="4" w:space="0" w:color="auto"/>
              <w:left w:val="single" w:sz="4" w:space="0" w:color="auto"/>
              <w:bottom w:val="single" w:sz="4" w:space="0" w:color="auto"/>
              <w:right w:val="single" w:sz="4" w:space="0" w:color="auto"/>
            </w:tcBorders>
            <w:vAlign w:val="center"/>
            <w:hideMark/>
          </w:tcPr>
          <w:p w14:paraId="705A37FB" w14:textId="5B643CF6" w:rsidR="0020440B" w:rsidRDefault="000C1D36" w:rsidP="00634174">
            <w:pPr>
              <w:keepNext/>
              <w:keepLines/>
              <w:spacing w:after="120"/>
              <w:ind w:leftChars="90" w:left="180"/>
              <w:jc w:val="both"/>
            </w:pPr>
            <w:r w:rsidRPr="00634174">
              <w:rPr>
                <w:rFonts w:eastAsia="等线"/>
                <w:b/>
                <w:bCs/>
                <w:szCs w:val="20"/>
                <w:lang w:val="en-GB" w:eastAsia="zh-CN"/>
              </w:rPr>
              <w:t>The additional PO</w:t>
            </w:r>
            <w:r w:rsidR="002B7724">
              <w:rPr>
                <w:rFonts w:eastAsia="等线"/>
                <w:b/>
                <w:bCs/>
                <w:szCs w:val="20"/>
                <w:lang w:val="en-GB" w:eastAsia="zh-CN"/>
              </w:rPr>
              <w:t xml:space="preserve"> </w:t>
            </w:r>
            <w:r w:rsidRPr="00634174">
              <w:rPr>
                <w:rFonts w:eastAsia="等线"/>
                <w:b/>
                <w:bCs/>
                <w:szCs w:val="20"/>
                <w:lang w:val="en-GB" w:eastAsia="zh-CN"/>
              </w:rPr>
              <w:t>associated parameters should be configured</w:t>
            </w:r>
            <w:r>
              <w:rPr>
                <w:rFonts w:eastAsia="等线"/>
                <w:szCs w:val="20"/>
                <w:lang w:val="en-GB" w:eastAsia="zh-CN"/>
              </w:rPr>
              <w:t xml:space="preserve">, </w:t>
            </w:r>
            <w:r>
              <w:t xml:space="preserve">e.g. </w:t>
            </w:r>
          </w:p>
          <w:p w14:paraId="52F9EEE7" w14:textId="06A30525" w:rsidR="000C1D36" w:rsidRDefault="000C1D36" w:rsidP="00634174">
            <w:pPr>
              <w:keepNext/>
              <w:keepLines/>
              <w:spacing w:after="120"/>
              <w:ind w:leftChars="90" w:left="180"/>
              <w:jc w:val="both"/>
              <w:rPr>
                <w:rFonts w:eastAsia="等线"/>
                <w:szCs w:val="20"/>
                <w:lang w:val="en-GB" w:eastAsia="zh-CN"/>
              </w:rPr>
            </w:pPr>
            <w:r>
              <w:t xml:space="preserve">if the additional PO is with same </w:t>
            </w:r>
            <w:r w:rsidR="0020440B">
              <w:t>configuration</w:t>
            </w:r>
            <w:r>
              <w:t xml:space="preserve"> as legacy PO, the new “</w:t>
            </w:r>
            <w:r>
              <w:rPr>
                <w:i/>
                <w:iCs/>
              </w:rPr>
              <w:t>nAndPagingFrameOffset</w:t>
            </w:r>
            <w:r>
              <w:t>”, “</w:t>
            </w:r>
            <w:r>
              <w:rPr>
                <w:i/>
                <w:iCs/>
              </w:rPr>
              <w:t>ns</w:t>
            </w:r>
            <w:r>
              <w:t>” may be configured in RRC spec. Else if the additional PO is offset to the LP-WUS, the offset related parameters will be configured in RRC or physical spec.</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79BAE90" w14:textId="77777777" w:rsidR="009C221C" w:rsidRDefault="000C1D36" w:rsidP="00634174">
            <w:pPr>
              <w:keepNext/>
              <w:keepLines/>
              <w:spacing w:after="120"/>
              <w:ind w:leftChars="90" w:left="180"/>
              <w:rPr>
                <w:rFonts w:eastAsia="等线"/>
                <w:szCs w:val="20"/>
                <w:lang w:val="en-GB" w:eastAsia="zh-CN"/>
              </w:rPr>
            </w:pPr>
            <w:r w:rsidRPr="00634174">
              <w:rPr>
                <w:rFonts w:eastAsia="等线"/>
                <w:b/>
                <w:bCs/>
                <w:szCs w:val="20"/>
                <w:lang w:val="en-GB" w:eastAsia="zh-CN"/>
              </w:rPr>
              <w:t>The additional PO associated parameters may need to be configured</w:t>
            </w:r>
            <w:r>
              <w:rPr>
                <w:rFonts w:eastAsia="等线"/>
                <w:szCs w:val="20"/>
                <w:lang w:val="en-GB" w:eastAsia="zh-CN"/>
              </w:rPr>
              <w:t xml:space="preserve">, e.g. </w:t>
            </w:r>
          </w:p>
          <w:p w14:paraId="594EF540" w14:textId="3DB298C6" w:rsidR="000C1D36" w:rsidRDefault="000C1D36" w:rsidP="00634174">
            <w:pPr>
              <w:keepNext/>
              <w:keepLines/>
              <w:spacing w:after="120"/>
              <w:ind w:leftChars="90" w:left="180"/>
            </w:pPr>
            <w:r>
              <w:rPr>
                <w:rFonts w:eastAsia="等线"/>
                <w:szCs w:val="20"/>
                <w:lang w:val="en-GB" w:eastAsia="zh-CN"/>
              </w:rPr>
              <w:t>the dynamic PO is a legacy PO which has an offset to the LP-WUS occsion.</w:t>
            </w:r>
          </w:p>
        </w:tc>
      </w:tr>
      <w:tr w:rsidR="000C1D36" w14:paraId="2B8198FB" w14:textId="77777777" w:rsidTr="00634174">
        <w:tc>
          <w:tcPr>
            <w:tcW w:w="2835" w:type="dxa"/>
            <w:tcBorders>
              <w:top w:val="single" w:sz="4" w:space="0" w:color="auto"/>
              <w:left w:val="single" w:sz="4" w:space="0" w:color="auto"/>
              <w:bottom w:val="single" w:sz="4" w:space="0" w:color="auto"/>
              <w:right w:val="single" w:sz="4" w:space="0" w:color="auto"/>
            </w:tcBorders>
            <w:vAlign w:val="center"/>
            <w:hideMark/>
          </w:tcPr>
          <w:p w14:paraId="7B94D142" w14:textId="77777777" w:rsidR="000C1D36" w:rsidRPr="00634174" w:rsidRDefault="000C1D36" w:rsidP="00634174">
            <w:pPr>
              <w:keepNext/>
              <w:keepLines/>
              <w:spacing w:after="120"/>
              <w:ind w:leftChars="90" w:left="180"/>
              <w:rPr>
                <w:b/>
                <w:bCs/>
              </w:rPr>
            </w:pPr>
            <w:r w:rsidRPr="00634174">
              <w:rPr>
                <w:b/>
                <w:bCs/>
              </w:rPr>
              <w:t>TS 38.304</w:t>
            </w:r>
          </w:p>
        </w:tc>
        <w:tc>
          <w:tcPr>
            <w:tcW w:w="6663" w:type="dxa"/>
            <w:gridSpan w:val="2"/>
            <w:tcBorders>
              <w:top w:val="single" w:sz="4" w:space="0" w:color="auto"/>
              <w:left w:val="single" w:sz="4" w:space="0" w:color="auto"/>
              <w:bottom w:val="single" w:sz="4" w:space="0" w:color="auto"/>
              <w:right w:val="single" w:sz="4" w:space="0" w:color="auto"/>
            </w:tcBorders>
            <w:vAlign w:val="center"/>
            <w:hideMark/>
          </w:tcPr>
          <w:p w14:paraId="172CC4AB" w14:textId="37092007" w:rsidR="000C1D36" w:rsidRDefault="000C1D36" w:rsidP="00634174">
            <w:pPr>
              <w:keepNext/>
              <w:keepLines/>
              <w:spacing w:after="120"/>
              <w:ind w:leftChars="90" w:left="180"/>
            </w:pPr>
            <w:r w:rsidRPr="00634174">
              <w:rPr>
                <w:rFonts w:eastAsia="等线"/>
                <w:b/>
                <w:bCs/>
                <w:szCs w:val="20"/>
                <w:lang w:eastAsia="zh-CN"/>
              </w:rPr>
              <w:t>N</w:t>
            </w:r>
            <w:r w:rsidRPr="00634174">
              <w:rPr>
                <w:rFonts w:eastAsia="等线"/>
                <w:b/>
                <w:bCs/>
                <w:szCs w:val="20"/>
                <w:lang w:val="en-GB" w:eastAsia="zh-CN"/>
              </w:rPr>
              <w:t>ew PO monitoring mechanism should be specified in TS 38.304</w:t>
            </w:r>
            <w:r>
              <w:rPr>
                <w:rFonts w:eastAsia="等线"/>
                <w:szCs w:val="20"/>
                <w:lang w:val="en-GB" w:eastAsia="zh-CN"/>
              </w:rPr>
              <w:t>, for example UE monitors either legacy PO or dynamic PO or monitor</w:t>
            </w:r>
            <w:r w:rsidR="002B7724">
              <w:rPr>
                <w:rFonts w:eastAsia="等线"/>
                <w:szCs w:val="20"/>
                <w:lang w:val="en-GB" w:eastAsia="zh-CN"/>
              </w:rPr>
              <w:t>s</w:t>
            </w:r>
            <w:r>
              <w:rPr>
                <w:rFonts w:eastAsia="等线"/>
                <w:szCs w:val="20"/>
                <w:lang w:val="en-GB" w:eastAsia="zh-CN"/>
              </w:rPr>
              <w:t xml:space="preserve"> both legacy PO and dynamic PO after waking up by LP-WUS</w:t>
            </w:r>
            <w:r w:rsidR="00DE6ABD">
              <w:rPr>
                <w:rFonts w:eastAsia="等线"/>
                <w:szCs w:val="20"/>
                <w:lang w:val="en-GB" w:eastAsia="zh-CN"/>
              </w:rPr>
              <w:t>.</w:t>
            </w:r>
          </w:p>
        </w:tc>
      </w:tr>
    </w:tbl>
    <w:p w14:paraId="0CAA4745" w14:textId="4EAF72B6" w:rsidR="006A752E" w:rsidRDefault="006A752E" w:rsidP="00634174">
      <w:pPr>
        <w:spacing w:after="120"/>
        <w:jc w:val="both"/>
        <w:rPr>
          <w:rFonts w:eastAsiaTheme="minorEastAsia"/>
          <w:b/>
          <w:bCs/>
          <w:szCs w:val="20"/>
          <w:lang w:eastAsia="zh-CN"/>
        </w:rPr>
      </w:pPr>
      <w:r>
        <w:rPr>
          <w:rFonts w:eastAsiaTheme="minorEastAsia"/>
          <w:b/>
          <w:bCs/>
          <w:szCs w:val="20"/>
          <w:lang w:eastAsia="zh-CN"/>
        </w:rPr>
        <w:t>Proposal 5: RAN2 consider</w:t>
      </w:r>
      <w:r w:rsidR="002B7724">
        <w:rPr>
          <w:rFonts w:eastAsiaTheme="minorEastAsia"/>
          <w:b/>
          <w:bCs/>
          <w:szCs w:val="20"/>
          <w:lang w:eastAsia="zh-CN"/>
        </w:rPr>
        <w:t>s</w:t>
      </w:r>
      <w:r>
        <w:rPr>
          <w:rFonts w:eastAsiaTheme="minorEastAsia"/>
          <w:b/>
          <w:bCs/>
          <w:szCs w:val="20"/>
          <w:lang w:eastAsia="zh-CN"/>
        </w:rPr>
        <w:t xml:space="preserve"> to capture the </w:t>
      </w:r>
      <w:r w:rsidR="000C1D36">
        <w:rPr>
          <w:rFonts w:eastAsiaTheme="minorEastAsia" w:hint="eastAsia"/>
          <w:b/>
          <w:bCs/>
          <w:szCs w:val="20"/>
          <w:lang w:eastAsia="zh-CN"/>
        </w:rPr>
        <w:t>above</w:t>
      </w:r>
      <w:r w:rsidR="000C1D36">
        <w:rPr>
          <w:rFonts w:eastAsiaTheme="minorEastAsia"/>
          <w:b/>
          <w:bCs/>
          <w:szCs w:val="20"/>
          <w:lang w:eastAsia="zh-CN"/>
        </w:rPr>
        <w:t xml:space="preserve"> </w:t>
      </w:r>
      <w:r w:rsidR="00FA27D2">
        <w:rPr>
          <w:rFonts w:eastAsiaTheme="minorEastAsia"/>
          <w:b/>
          <w:bCs/>
          <w:szCs w:val="20"/>
          <w:lang w:eastAsia="zh-CN"/>
        </w:rPr>
        <w:t>spec</w:t>
      </w:r>
      <w:r w:rsidR="000C1D36">
        <w:rPr>
          <w:rFonts w:eastAsiaTheme="minorEastAsia"/>
          <w:b/>
          <w:bCs/>
          <w:szCs w:val="20"/>
          <w:lang w:eastAsia="zh-CN"/>
        </w:rPr>
        <w:t>ification</w:t>
      </w:r>
      <w:r w:rsidR="00FA27D2">
        <w:rPr>
          <w:rFonts w:eastAsiaTheme="minorEastAsia"/>
          <w:b/>
          <w:bCs/>
          <w:szCs w:val="20"/>
          <w:lang w:eastAsia="zh-CN"/>
        </w:rPr>
        <w:t xml:space="preserve"> impact</w:t>
      </w:r>
      <w:r w:rsidR="000C1D36">
        <w:rPr>
          <w:rFonts w:eastAsiaTheme="minorEastAsia"/>
          <w:b/>
          <w:bCs/>
          <w:szCs w:val="20"/>
          <w:lang w:eastAsia="zh-CN"/>
        </w:rPr>
        <w:t>s</w:t>
      </w:r>
      <w:r w:rsidR="00FA27D2">
        <w:rPr>
          <w:rFonts w:eastAsiaTheme="minorEastAsia"/>
          <w:b/>
          <w:bCs/>
          <w:szCs w:val="20"/>
          <w:lang w:eastAsia="zh-CN"/>
        </w:rPr>
        <w:t xml:space="preserve"> on</w:t>
      </w:r>
      <w:r w:rsidR="00DF0F93">
        <w:rPr>
          <w:rFonts w:eastAsiaTheme="minorEastAsia"/>
          <w:b/>
          <w:bCs/>
          <w:szCs w:val="20"/>
          <w:lang w:eastAsia="zh-CN"/>
        </w:rPr>
        <w:t xml:space="preserve"> </w:t>
      </w:r>
      <w:r w:rsidR="0009485C">
        <w:rPr>
          <w:rFonts w:eastAsiaTheme="minorEastAsia"/>
          <w:b/>
          <w:bCs/>
          <w:szCs w:val="20"/>
          <w:lang w:eastAsia="zh-CN"/>
        </w:rPr>
        <w:t xml:space="preserve">different </w:t>
      </w:r>
      <w:r w:rsidR="00DF0F93">
        <w:rPr>
          <w:rFonts w:eastAsiaTheme="minorEastAsia"/>
          <w:b/>
          <w:bCs/>
          <w:szCs w:val="20"/>
          <w:lang w:eastAsia="zh-CN"/>
        </w:rPr>
        <w:t>options</w:t>
      </w:r>
      <w:r w:rsidR="00842B9A">
        <w:rPr>
          <w:rFonts w:eastAsiaTheme="minorEastAsia"/>
          <w:b/>
          <w:bCs/>
          <w:szCs w:val="20"/>
          <w:lang w:eastAsia="zh-CN"/>
        </w:rPr>
        <w:t xml:space="preserve"> for</w:t>
      </w:r>
      <w:r w:rsidR="00FA27D2">
        <w:rPr>
          <w:rFonts w:eastAsiaTheme="minorEastAsia"/>
          <w:b/>
          <w:bCs/>
          <w:szCs w:val="20"/>
          <w:lang w:eastAsia="zh-CN"/>
        </w:rPr>
        <w:t xml:space="preserve"> dynamic PO design</w:t>
      </w:r>
      <w:r w:rsidR="000C1D36">
        <w:rPr>
          <w:rFonts w:eastAsiaTheme="minorEastAsia"/>
          <w:b/>
          <w:bCs/>
          <w:szCs w:val="20"/>
          <w:lang w:eastAsia="zh-CN"/>
        </w:rPr>
        <w:t>.</w:t>
      </w:r>
    </w:p>
    <w:p w14:paraId="12277FEF" w14:textId="297C159A" w:rsidR="00EF7EBA" w:rsidRPr="00EF7EBA" w:rsidRDefault="00EF7EBA" w:rsidP="00EF7EBA">
      <w:pPr>
        <w:pStyle w:val="3"/>
        <w:spacing w:before="120" w:after="180"/>
        <w:rPr>
          <w:b w:val="0"/>
          <w:bCs w:val="0"/>
          <w:iCs/>
          <w:sz w:val="24"/>
          <w:szCs w:val="24"/>
          <w:lang w:eastAsia="zh-CN"/>
        </w:rPr>
      </w:pPr>
      <w:r w:rsidRPr="008F521C">
        <w:rPr>
          <w:b w:val="0"/>
          <w:bCs w:val="0"/>
          <w:iCs/>
          <w:sz w:val="24"/>
          <w:szCs w:val="24"/>
          <w:lang w:eastAsia="zh-CN"/>
        </w:rPr>
        <w:t>2.2.3 Co-existence of LP-WUS with PEI</w:t>
      </w:r>
    </w:p>
    <w:p w14:paraId="7D90B35B" w14:textId="5F203CC9" w:rsidR="006A68EB" w:rsidRPr="003B71FC" w:rsidRDefault="006A68EB" w:rsidP="006A68EB">
      <w:pPr>
        <w:spacing w:after="120"/>
        <w:jc w:val="both"/>
        <w:rPr>
          <w:rFonts w:eastAsia="宋体"/>
          <w:szCs w:val="20"/>
          <w:lang w:eastAsia="zh-CN"/>
        </w:rPr>
      </w:pPr>
      <w:r w:rsidRPr="003B71FC">
        <w:rPr>
          <w:rFonts w:eastAsia="宋体"/>
          <w:szCs w:val="20"/>
          <w:lang w:eastAsia="zh-CN"/>
        </w:rPr>
        <w:t>RAN2#12</w:t>
      </w:r>
      <w:r w:rsidR="002238A8">
        <w:rPr>
          <w:rFonts w:eastAsia="宋体"/>
          <w:szCs w:val="20"/>
          <w:lang w:eastAsia="zh-CN"/>
        </w:rPr>
        <w:t>3</w:t>
      </w:r>
      <w:r w:rsidRPr="003B71FC">
        <w:rPr>
          <w:rFonts w:eastAsia="宋体"/>
          <w:szCs w:val="20"/>
          <w:lang w:eastAsia="zh-CN"/>
        </w:rPr>
        <w:t xml:space="preserve"> meeting has agreed that: </w:t>
      </w:r>
    </w:p>
    <w:tbl>
      <w:tblPr>
        <w:tblStyle w:val="af3"/>
        <w:tblW w:w="0" w:type="auto"/>
        <w:tblLook w:val="04A0" w:firstRow="1" w:lastRow="0" w:firstColumn="1" w:lastColumn="0" w:noHBand="0" w:noVBand="1"/>
      </w:tblPr>
      <w:tblGrid>
        <w:gridCol w:w="9628"/>
      </w:tblGrid>
      <w:tr w:rsidR="006A68EB" w:rsidRPr="003B71FC" w14:paraId="60A27F13" w14:textId="77777777" w:rsidTr="00C57332">
        <w:tc>
          <w:tcPr>
            <w:tcW w:w="9628" w:type="dxa"/>
          </w:tcPr>
          <w:p w14:paraId="3D71E30E" w14:textId="516D1AE2" w:rsidR="002238A8" w:rsidRPr="001B1E79" w:rsidRDefault="002238A8" w:rsidP="001B1E79">
            <w:pPr>
              <w:pStyle w:val="Agreement"/>
              <w:tabs>
                <w:tab w:val="num" w:pos="1619"/>
              </w:tabs>
              <w:spacing w:before="0" w:after="120"/>
              <w:ind w:left="595" w:hanging="255"/>
              <w:jc w:val="both"/>
              <w:rPr>
                <w:rFonts w:ascii="Times New Roman" w:hAnsi="Times New Roman"/>
                <w:szCs w:val="20"/>
              </w:rPr>
            </w:pPr>
            <w:r w:rsidRPr="001B1E79">
              <w:rPr>
                <w:rFonts w:ascii="Times New Roman" w:hAnsi="Times New Roman"/>
                <w:szCs w:val="20"/>
              </w:rPr>
              <w:t xml:space="preserve">RAN2 consider the subgrouping methods for LP-WUS (if supported) includes the CN assigned and/or UE_ID based subgrouping, which are similar to the PEI subgrouping methods. Details determined during WI phase. </w:t>
            </w:r>
          </w:p>
          <w:p w14:paraId="6142AF9A" w14:textId="3B2D087C" w:rsidR="007F5905" w:rsidRPr="00634174" w:rsidRDefault="007F5905" w:rsidP="00634174">
            <w:pPr>
              <w:pStyle w:val="Agreement"/>
              <w:tabs>
                <w:tab w:val="num" w:pos="1619"/>
              </w:tabs>
              <w:spacing w:before="0" w:after="120"/>
              <w:ind w:left="595" w:hanging="255"/>
              <w:jc w:val="both"/>
              <w:rPr>
                <w:rFonts w:ascii="Times New Roman" w:hAnsi="Times New Roman"/>
                <w:szCs w:val="20"/>
              </w:rPr>
            </w:pPr>
            <w:r w:rsidRPr="00634174">
              <w:rPr>
                <w:rFonts w:ascii="Times New Roman" w:hAnsi="Times New Roman"/>
                <w:szCs w:val="20"/>
              </w:rPr>
              <w:t>After waking up by a LP-WUS, capture the below solutions in the TR:</w:t>
            </w:r>
          </w:p>
          <w:p w14:paraId="56578FFE" w14:textId="77777777" w:rsidR="007F5905" w:rsidRPr="00634174" w:rsidRDefault="007F5905" w:rsidP="00634174">
            <w:pPr>
              <w:pStyle w:val="Agreement"/>
              <w:numPr>
                <w:ilvl w:val="0"/>
                <w:numId w:val="0"/>
              </w:numPr>
              <w:spacing w:before="0" w:after="120"/>
              <w:ind w:left="595"/>
              <w:jc w:val="both"/>
              <w:rPr>
                <w:rFonts w:ascii="Times New Roman" w:hAnsi="Times New Roman"/>
                <w:szCs w:val="20"/>
              </w:rPr>
            </w:pPr>
            <w:r w:rsidRPr="00634174">
              <w:rPr>
                <w:rFonts w:ascii="Times New Roman" w:hAnsi="Times New Roman"/>
                <w:szCs w:val="20"/>
              </w:rPr>
              <w:t>Alt 1.1: UE could monitor paging DCI/paging;</w:t>
            </w:r>
          </w:p>
          <w:p w14:paraId="783BF66F" w14:textId="77777777" w:rsidR="007F5905" w:rsidRPr="00634174" w:rsidRDefault="007F5905" w:rsidP="00634174">
            <w:pPr>
              <w:pStyle w:val="Agreement"/>
              <w:numPr>
                <w:ilvl w:val="0"/>
                <w:numId w:val="0"/>
              </w:numPr>
              <w:spacing w:before="0" w:after="120"/>
              <w:ind w:left="595"/>
              <w:jc w:val="both"/>
              <w:rPr>
                <w:rFonts w:ascii="Times New Roman" w:hAnsi="Times New Roman"/>
                <w:szCs w:val="20"/>
              </w:rPr>
            </w:pPr>
            <w:r w:rsidRPr="00634174">
              <w:rPr>
                <w:rFonts w:ascii="Times New Roman" w:hAnsi="Times New Roman"/>
                <w:szCs w:val="20"/>
              </w:rPr>
              <w:t xml:space="preserve">Alt 1.2: UE could monitor PEI, if configured and supported; </w:t>
            </w:r>
            <w:r w:rsidRPr="00634174">
              <w:rPr>
                <w:rFonts w:ascii="Times New Roman" w:hAnsi="Times New Roman"/>
                <w:szCs w:val="20"/>
                <w:highlight w:val="yellow"/>
              </w:rPr>
              <w:t>FFS details on using LP-WUS and PEI together, e.g. subgrouping</w:t>
            </w:r>
          </w:p>
          <w:p w14:paraId="333DB055" w14:textId="09A6D919" w:rsidR="00467B4C" w:rsidRPr="00467B4C" w:rsidRDefault="007F5905" w:rsidP="00634174">
            <w:pPr>
              <w:pStyle w:val="Agreement"/>
              <w:numPr>
                <w:ilvl w:val="0"/>
                <w:numId w:val="0"/>
              </w:numPr>
              <w:spacing w:before="0" w:after="120"/>
              <w:ind w:left="595"/>
              <w:jc w:val="both"/>
            </w:pPr>
            <w:r w:rsidRPr="00634174">
              <w:rPr>
                <w:rFonts w:ascii="Times New Roman" w:hAnsi="Times New Roman"/>
                <w:szCs w:val="20"/>
              </w:rPr>
              <w:t>FFS Alt 2: UE could perform random access directly, FFS on whether and what condition/requirement is needed. R2 assumes that this require that LP-WUS includes UE_ID or equivalent. (Depends on LP-WUS capacity to carry information)</w:t>
            </w:r>
          </w:p>
        </w:tc>
      </w:tr>
    </w:tbl>
    <w:p w14:paraId="4F8AE645" w14:textId="70F60B90" w:rsidR="00070C40" w:rsidRDefault="00070C40" w:rsidP="00070C40">
      <w:pPr>
        <w:spacing w:after="120"/>
        <w:jc w:val="both"/>
        <w:rPr>
          <w:rFonts w:eastAsiaTheme="minorEastAsia"/>
          <w:lang w:val="en-GB" w:eastAsia="zh-CN"/>
        </w:rPr>
      </w:pPr>
      <w:r>
        <w:rPr>
          <w:rFonts w:eastAsiaTheme="minorEastAsia" w:hint="eastAsia"/>
          <w:lang w:val="en-GB" w:eastAsia="zh-CN"/>
        </w:rPr>
        <w:t>R</w:t>
      </w:r>
      <w:r>
        <w:rPr>
          <w:rFonts w:eastAsiaTheme="minorEastAsia"/>
          <w:lang w:val="en-GB" w:eastAsia="zh-CN"/>
        </w:rPr>
        <w:t>egarding</w:t>
      </w:r>
      <w:r w:rsidR="00712F60">
        <w:rPr>
          <w:rFonts w:eastAsiaTheme="minorEastAsia"/>
          <w:lang w:val="en-GB" w:eastAsia="zh-CN"/>
        </w:rPr>
        <w:t xml:space="preserve"> the</w:t>
      </w:r>
      <w:r w:rsidRPr="008A30F8">
        <w:rPr>
          <w:rFonts w:eastAsiaTheme="minorEastAsia"/>
          <w:lang w:val="en-GB" w:eastAsia="zh-CN"/>
        </w:rPr>
        <w:t xml:space="preserve"> details on using LP-WUS and PEI together</w:t>
      </w:r>
      <w:r w:rsidR="006A3D33">
        <w:rPr>
          <w:rFonts w:eastAsiaTheme="minorEastAsia"/>
          <w:lang w:val="en-GB" w:eastAsia="zh-CN"/>
        </w:rPr>
        <w:t xml:space="preserve"> </w:t>
      </w:r>
      <w:r w:rsidR="00712F60">
        <w:rPr>
          <w:rFonts w:eastAsiaTheme="minorEastAsia"/>
          <w:lang w:val="en-GB" w:eastAsia="zh-CN"/>
        </w:rPr>
        <w:t>(</w:t>
      </w:r>
      <w:r w:rsidR="00712F60">
        <w:rPr>
          <w:rFonts w:eastAsiaTheme="minorEastAsia" w:hint="eastAsia"/>
          <w:lang w:val="en-GB" w:eastAsia="zh-CN"/>
        </w:rPr>
        <w:t>as</w:t>
      </w:r>
      <w:r w:rsidR="00712F60">
        <w:rPr>
          <w:rFonts w:eastAsiaTheme="minorEastAsia"/>
          <w:lang w:val="en-GB" w:eastAsia="zh-CN"/>
        </w:rPr>
        <w:t xml:space="preserve"> highlighted Alt 1.2)</w:t>
      </w:r>
      <w:r w:rsidR="00DF7CAC">
        <w:rPr>
          <w:rFonts w:eastAsiaTheme="minorEastAsia"/>
          <w:lang w:val="en-GB" w:eastAsia="zh-CN"/>
        </w:rPr>
        <w:t>,</w:t>
      </w:r>
      <w:r w:rsidR="000D4E4E">
        <w:rPr>
          <w:rFonts w:eastAsiaTheme="minorEastAsia"/>
          <w:lang w:val="en-GB" w:eastAsia="zh-CN"/>
        </w:rPr>
        <w:t xml:space="preserve"> the scenario of using LP-WUS and PEI together, and the subgrouping methods</w:t>
      </w:r>
      <w:r w:rsidR="00082110">
        <w:rPr>
          <w:rFonts w:eastAsiaTheme="minorEastAsia"/>
          <w:lang w:val="en-GB" w:eastAsia="zh-CN"/>
        </w:rPr>
        <w:t xml:space="preserve"> shou</w:t>
      </w:r>
      <w:r w:rsidR="00D66C4C">
        <w:rPr>
          <w:rFonts w:eastAsiaTheme="minorEastAsia"/>
          <w:lang w:val="en-GB" w:eastAsia="zh-CN"/>
        </w:rPr>
        <w:t>l</w:t>
      </w:r>
      <w:r w:rsidR="00082110">
        <w:rPr>
          <w:rFonts w:eastAsiaTheme="minorEastAsia"/>
          <w:lang w:val="en-GB" w:eastAsia="zh-CN"/>
        </w:rPr>
        <w:t>d be discussed</w:t>
      </w:r>
      <w:r w:rsidR="000D4E4E">
        <w:rPr>
          <w:rFonts w:eastAsiaTheme="minorEastAsia"/>
          <w:lang w:val="en-GB" w:eastAsia="zh-CN"/>
        </w:rPr>
        <w:t xml:space="preserve">. </w:t>
      </w:r>
    </w:p>
    <w:p w14:paraId="5A991C57" w14:textId="3BD09FC3" w:rsidR="006A68EB" w:rsidRDefault="00242176" w:rsidP="006A68EB">
      <w:pPr>
        <w:spacing w:after="120"/>
        <w:jc w:val="both"/>
        <w:rPr>
          <w:rFonts w:eastAsiaTheme="minorEastAsia"/>
          <w:lang w:val="en-GB" w:eastAsia="zh-CN"/>
        </w:rPr>
      </w:pPr>
      <w:r>
        <w:rPr>
          <w:rFonts w:eastAsiaTheme="minorEastAsia"/>
          <w:lang w:val="en-GB"/>
        </w:rPr>
        <w:t>As agreed in RAN2#123 meeting,</w:t>
      </w:r>
      <w:r w:rsidR="00AC1ADC">
        <w:rPr>
          <w:rFonts w:eastAsiaTheme="minorEastAsia"/>
          <w:lang w:val="en-GB"/>
        </w:rPr>
        <w:t xml:space="preserve"> </w:t>
      </w:r>
      <w:r w:rsidR="00E4133D" w:rsidRPr="00215847">
        <w:rPr>
          <w:rFonts w:eastAsiaTheme="minorEastAsia"/>
          <w:lang w:val="en-GB"/>
        </w:rPr>
        <w:t xml:space="preserve">LP-WUS </w:t>
      </w:r>
      <w:r w:rsidR="00E4133D">
        <w:rPr>
          <w:rFonts w:eastAsiaTheme="minorEastAsia"/>
          <w:lang w:val="en-GB"/>
        </w:rPr>
        <w:t>could be</w:t>
      </w:r>
      <w:r w:rsidR="00E4133D" w:rsidRPr="00215847">
        <w:rPr>
          <w:rFonts w:eastAsiaTheme="minorEastAsia"/>
          <w:lang w:val="en-GB"/>
        </w:rPr>
        <w:t xml:space="preserve"> used</w:t>
      </w:r>
      <w:r w:rsidR="00C11DEB">
        <w:rPr>
          <w:rFonts w:eastAsiaTheme="minorEastAsia"/>
          <w:lang w:val="en-GB"/>
        </w:rPr>
        <w:t xml:space="preserve"> based on the pre-configured condition(s), i.e. </w:t>
      </w:r>
      <w:r w:rsidR="00E4133D" w:rsidRPr="00215847">
        <w:rPr>
          <w:rFonts w:eastAsiaTheme="minorEastAsia"/>
          <w:lang w:val="en-GB"/>
        </w:rPr>
        <w:t xml:space="preserve">in cell </w:t>
      </w:r>
      <w:r w:rsidR="00C15634" w:rsidRPr="00215847">
        <w:rPr>
          <w:rFonts w:eastAsiaTheme="minorEastAsia"/>
          <w:lang w:val="en-GB"/>
        </w:rPr>
        <w:t>centre</w:t>
      </w:r>
      <w:r w:rsidR="003C0B28">
        <w:rPr>
          <w:rFonts w:eastAsiaTheme="minorEastAsia"/>
          <w:lang w:val="en-GB"/>
        </w:rPr>
        <w:t xml:space="preserve"> with good serving cell quality</w:t>
      </w:r>
      <w:r w:rsidR="00756D60">
        <w:rPr>
          <w:rFonts w:eastAsiaTheme="minorEastAsia"/>
          <w:lang w:val="en-GB"/>
        </w:rPr>
        <w:t xml:space="preserve">. </w:t>
      </w:r>
      <w:r w:rsidR="001E351E">
        <w:rPr>
          <w:rFonts w:eastAsiaTheme="minorEastAsia"/>
          <w:lang w:val="en-GB"/>
        </w:rPr>
        <w:t>In this case,</w:t>
      </w:r>
      <w:r w:rsidR="00E4133D" w:rsidRPr="00215847">
        <w:rPr>
          <w:rFonts w:eastAsiaTheme="minorEastAsia"/>
          <w:lang w:val="en-GB"/>
        </w:rPr>
        <w:t xml:space="preserve"> PEI could be </w:t>
      </w:r>
      <w:r w:rsidR="001E351E">
        <w:rPr>
          <w:rFonts w:eastAsiaTheme="minorEastAsia"/>
          <w:lang w:val="en-GB"/>
        </w:rPr>
        <w:t xml:space="preserve">considered to be used </w:t>
      </w:r>
      <w:r w:rsidR="00E4133D" w:rsidRPr="00215847">
        <w:rPr>
          <w:rFonts w:eastAsiaTheme="minorEastAsia"/>
          <w:lang w:val="en-GB"/>
        </w:rPr>
        <w:t>for</w:t>
      </w:r>
      <w:r w:rsidR="00850C2D">
        <w:rPr>
          <w:rFonts w:eastAsiaTheme="minorEastAsia"/>
          <w:lang w:val="en-GB"/>
        </w:rPr>
        <w:t xml:space="preserve"> the</w:t>
      </w:r>
      <w:r w:rsidR="00E4133D" w:rsidRPr="00215847">
        <w:rPr>
          <w:rFonts w:eastAsiaTheme="minorEastAsia"/>
          <w:lang w:val="en-GB"/>
        </w:rPr>
        <w:t xml:space="preserve"> fallback case.</w:t>
      </w:r>
      <w:r w:rsidR="00526EDC">
        <w:rPr>
          <w:rFonts w:eastAsiaTheme="minorEastAsia"/>
          <w:lang w:val="en-GB"/>
        </w:rPr>
        <w:t xml:space="preserve"> </w:t>
      </w:r>
      <w:r w:rsidR="004222B0">
        <w:rPr>
          <w:rFonts w:eastAsiaTheme="minorEastAsia"/>
          <w:lang w:val="en-GB"/>
        </w:rPr>
        <w:t xml:space="preserve">For example, </w:t>
      </w:r>
      <w:r w:rsidR="004222B0">
        <w:rPr>
          <w:rFonts w:eastAsiaTheme="minorEastAsia"/>
          <w:lang w:val="en-GB" w:eastAsia="zh-CN"/>
        </w:rPr>
        <w:t>w</w:t>
      </w:r>
      <w:r w:rsidR="006A68EB" w:rsidRPr="0049445A">
        <w:rPr>
          <w:rFonts w:eastAsiaTheme="minorEastAsia"/>
          <w:lang w:val="en-GB" w:eastAsia="zh-CN"/>
        </w:rPr>
        <w:t>hen LP-WUS coverage is insufficient, UE’s MR needs to</w:t>
      </w:r>
      <w:r w:rsidR="006A68EB">
        <w:rPr>
          <w:rFonts w:eastAsiaTheme="minorEastAsia"/>
          <w:lang w:val="en-GB" w:eastAsia="zh-CN"/>
        </w:rPr>
        <w:t xml:space="preserve"> wake up to perform </w:t>
      </w:r>
      <w:r w:rsidR="006A68EB" w:rsidRPr="0049445A">
        <w:rPr>
          <w:rFonts w:eastAsiaTheme="minorEastAsia"/>
          <w:lang w:val="en-GB" w:eastAsia="zh-CN"/>
        </w:rPr>
        <w:t>legacy operation</w:t>
      </w:r>
      <w:r w:rsidR="002B7724">
        <w:rPr>
          <w:rFonts w:eastAsiaTheme="minorEastAsia"/>
          <w:lang w:val="en-GB" w:eastAsia="zh-CN"/>
        </w:rPr>
        <w:t>s</w:t>
      </w:r>
      <w:r w:rsidR="006A68EB">
        <w:rPr>
          <w:rFonts w:eastAsiaTheme="minorEastAsia"/>
          <w:lang w:val="en-GB" w:eastAsia="zh-CN"/>
        </w:rPr>
        <w:t>. In this case, PEI could be also used as fallback mechanism to save UE power consumption for paging monitoring</w:t>
      </w:r>
      <w:r w:rsidR="006A68EB" w:rsidRPr="00747519">
        <w:rPr>
          <w:rFonts w:eastAsiaTheme="minorEastAsia"/>
          <w:lang w:val="en-GB" w:eastAsia="zh-CN"/>
        </w:rPr>
        <w:t>.</w:t>
      </w:r>
      <w:r w:rsidR="006A68EB">
        <w:rPr>
          <w:rFonts w:eastAsiaTheme="minorEastAsia"/>
          <w:lang w:val="en-GB" w:eastAsia="zh-CN"/>
        </w:rPr>
        <w:t xml:space="preserve"> It means, the network would configure and transmit both LP-WUS and P</w:t>
      </w:r>
      <w:r w:rsidR="006A68EB">
        <w:rPr>
          <w:rFonts w:eastAsiaTheme="minorEastAsia" w:hint="eastAsia"/>
          <w:lang w:val="en-GB" w:eastAsia="zh-CN"/>
        </w:rPr>
        <w:t>EI</w:t>
      </w:r>
      <w:r w:rsidR="006A68EB">
        <w:rPr>
          <w:rFonts w:eastAsiaTheme="minorEastAsia"/>
          <w:lang w:val="en-GB" w:eastAsia="zh-CN"/>
        </w:rPr>
        <w:t xml:space="preserve"> for the UE, especially when the network is not aware of UE’s entry/exit of LP-WUS monitoring. From UE perspective, LP-WUS could be used together with PEI if both LP-WUS and PEI are configured, to achieve more power saving gain. </w:t>
      </w:r>
    </w:p>
    <w:p w14:paraId="184BD4C3" w14:textId="5E36F523" w:rsidR="00A2505A" w:rsidRPr="005E0CF8" w:rsidRDefault="006A68EB" w:rsidP="00A2505A">
      <w:pPr>
        <w:spacing w:after="120"/>
        <w:jc w:val="both"/>
        <w:rPr>
          <w:rFonts w:eastAsiaTheme="minorEastAsia"/>
          <w:szCs w:val="20"/>
          <w:lang w:val="en-GB" w:eastAsia="zh-CN"/>
        </w:rPr>
      </w:pPr>
      <w:r>
        <w:rPr>
          <w:rFonts w:eastAsiaTheme="minorEastAsia"/>
          <w:b/>
          <w:bCs/>
          <w:lang w:val="en-GB" w:eastAsia="zh-CN"/>
        </w:rPr>
        <w:t xml:space="preserve">Proposal </w:t>
      </w:r>
      <w:r w:rsidR="002B7724">
        <w:rPr>
          <w:rFonts w:eastAsiaTheme="minorEastAsia"/>
          <w:b/>
          <w:bCs/>
          <w:lang w:val="en-GB" w:eastAsia="zh-CN"/>
        </w:rPr>
        <w:t>6</w:t>
      </w:r>
      <w:r>
        <w:rPr>
          <w:rFonts w:eastAsiaTheme="minorEastAsia"/>
          <w:b/>
          <w:bCs/>
          <w:lang w:val="en-GB" w:eastAsia="zh-CN"/>
        </w:rPr>
        <w:t xml:space="preserve">: LP-WUS could be used together with PEI for one UE if </w:t>
      </w:r>
      <w:r>
        <w:rPr>
          <w:rFonts w:eastAsiaTheme="minorEastAsia" w:hint="eastAsia"/>
          <w:b/>
          <w:bCs/>
          <w:lang w:val="en-GB" w:eastAsia="zh-CN"/>
        </w:rPr>
        <w:t>net</w:t>
      </w:r>
      <w:r>
        <w:rPr>
          <w:rFonts w:eastAsiaTheme="minorEastAsia"/>
          <w:b/>
          <w:bCs/>
          <w:lang w:val="en-GB" w:eastAsia="zh-CN"/>
        </w:rPr>
        <w:t xml:space="preserve">work configures both LP-WUS and PEI. </w:t>
      </w:r>
    </w:p>
    <w:p w14:paraId="00A36AFB" w14:textId="4D8DC80B" w:rsidR="00A2505A" w:rsidRPr="00A2505A" w:rsidRDefault="001301A2" w:rsidP="00634174">
      <w:pPr>
        <w:spacing w:after="120"/>
        <w:jc w:val="both"/>
        <w:rPr>
          <w:rFonts w:eastAsiaTheme="minorEastAsia"/>
          <w:lang w:val="en-GB" w:eastAsia="zh-CN"/>
        </w:rPr>
      </w:pPr>
      <w:r>
        <w:rPr>
          <w:rFonts w:eastAsiaTheme="minorEastAsia"/>
          <w:lang w:val="en-GB" w:eastAsia="zh-CN"/>
        </w:rPr>
        <w:t>As agreed in RAN2#123 meeting, t</w:t>
      </w:r>
      <w:r w:rsidR="00187C7A" w:rsidRPr="00187C7A">
        <w:rPr>
          <w:rFonts w:eastAsiaTheme="minorEastAsia"/>
          <w:lang w:val="en-GB" w:eastAsia="zh-CN"/>
        </w:rPr>
        <w:t>he subgrouping methods for LP-WUS include the CN assigned and/or UE_ID based subgrouping, which are similar to the PEI subgrouping methods.</w:t>
      </w:r>
      <w:r w:rsidR="00337C7D">
        <w:rPr>
          <w:rFonts w:eastAsiaTheme="minorEastAsia"/>
          <w:lang w:val="en-GB" w:eastAsia="zh-CN"/>
        </w:rPr>
        <w:t xml:space="preserve"> </w:t>
      </w:r>
      <w:r w:rsidR="00BB0945">
        <w:rPr>
          <w:rFonts w:eastAsiaTheme="minorEastAsia"/>
          <w:lang w:val="en-GB" w:eastAsia="zh-CN"/>
        </w:rPr>
        <w:t>It</w:t>
      </w:r>
      <w:r w:rsidR="00A2505A">
        <w:rPr>
          <w:rFonts w:eastAsiaTheme="minorEastAsia"/>
          <w:lang w:val="en-GB" w:eastAsia="zh-CN"/>
        </w:rPr>
        <w:t xml:space="preserve"> is also related to whether LP-WUS could be used together with PEI discussed below. </w:t>
      </w:r>
    </w:p>
    <w:p w14:paraId="28389949" w14:textId="5DB58064" w:rsidR="00456C65" w:rsidRDefault="006A68EB" w:rsidP="006A68EB">
      <w:pPr>
        <w:spacing w:after="120"/>
        <w:jc w:val="both"/>
        <w:rPr>
          <w:rFonts w:eastAsiaTheme="minorEastAsia"/>
          <w:lang w:val="en-GB" w:eastAsia="zh-CN"/>
        </w:rPr>
      </w:pPr>
      <w:r>
        <w:rPr>
          <w:rFonts w:eastAsiaTheme="minorEastAsia"/>
          <w:lang w:val="en-GB" w:eastAsia="zh-CN"/>
        </w:rPr>
        <w:t xml:space="preserve">In case LP-WUS and PEI are used together for one UE, the UE may save more power during paging monitoring. For example, UE monitors LP-WUS by LR and wakes up MR if LP-WUS indicates this. Considering the </w:t>
      </w:r>
      <w:r w:rsidRPr="00C44052">
        <w:rPr>
          <w:rFonts w:eastAsiaTheme="minorEastAsia"/>
          <w:lang w:val="en-GB" w:eastAsia="zh-CN"/>
        </w:rPr>
        <w:t>false alarm rate depend</w:t>
      </w:r>
      <w:r>
        <w:rPr>
          <w:rFonts w:eastAsiaTheme="minorEastAsia"/>
          <w:lang w:val="en-GB" w:eastAsia="zh-CN"/>
        </w:rPr>
        <w:t>s</w:t>
      </w:r>
      <w:r w:rsidRPr="00C44052">
        <w:rPr>
          <w:rFonts w:eastAsiaTheme="minorEastAsia"/>
          <w:lang w:val="en-GB" w:eastAsia="zh-CN"/>
        </w:rPr>
        <w:t xml:space="preserve"> on </w:t>
      </w:r>
      <w:r>
        <w:rPr>
          <w:rFonts w:eastAsiaTheme="minorEastAsia"/>
          <w:lang w:val="en-GB" w:eastAsia="zh-CN"/>
        </w:rPr>
        <w:t xml:space="preserve">the </w:t>
      </w:r>
      <w:r>
        <w:rPr>
          <w:rFonts w:eastAsiaTheme="minorEastAsia" w:hint="eastAsia"/>
          <w:lang w:val="en-GB" w:eastAsia="zh-CN"/>
        </w:rPr>
        <w:t>li</w:t>
      </w:r>
      <w:r>
        <w:rPr>
          <w:rFonts w:eastAsiaTheme="minorEastAsia"/>
          <w:lang w:val="en-GB" w:eastAsia="zh-CN"/>
        </w:rPr>
        <w:t xml:space="preserve">mited payload of LP-WUS designed by RAN1, the UE may monitor PEI by MR to further reduce false alarm rate for paging monitoring. For this purpose, </w:t>
      </w:r>
      <w:r>
        <w:rPr>
          <w:rFonts w:eastAsiaTheme="minorEastAsia" w:hint="eastAsia"/>
          <w:lang w:val="en-GB" w:eastAsia="zh-CN"/>
        </w:rPr>
        <w:t>t</w:t>
      </w:r>
      <w:r>
        <w:rPr>
          <w:rFonts w:eastAsiaTheme="minorEastAsia"/>
          <w:lang w:val="en-GB" w:eastAsia="zh-CN"/>
        </w:rPr>
        <w:t xml:space="preserve">wo level of subgrouping needs </w:t>
      </w:r>
      <w:r w:rsidR="002B7724">
        <w:rPr>
          <w:rFonts w:eastAsiaTheme="minorEastAsia"/>
          <w:lang w:val="en-GB" w:eastAsia="zh-CN"/>
        </w:rPr>
        <w:t xml:space="preserve">to </w:t>
      </w:r>
      <w:r>
        <w:rPr>
          <w:rFonts w:eastAsiaTheme="minorEastAsia"/>
          <w:lang w:val="en-GB" w:eastAsia="zh-CN"/>
        </w:rPr>
        <w:t xml:space="preserve">be considered, </w:t>
      </w:r>
      <w:r>
        <w:rPr>
          <w:rFonts w:eastAsiaTheme="minorEastAsia" w:hint="eastAsia"/>
          <w:lang w:val="en-GB" w:eastAsia="zh-CN"/>
        </w:rPr>
        <w:t>e</w:t>
      </w:r>
      <w:r>
        <w:rPr>
          <w:rFonts w:eastAsiaTheme="minorEastAsia"/>
          <w:lang w:val="en-GB" w:eastAsia="zh-CN"/>
        </w:rPr>
        <w:t xml:space="preserve">,g, the subgroup ID of LP-WUS and PEI should be independent. </w:t>
      </w:r>
      <w:r w:rsidR="00185382">
        <w:rPr>
          <w:rFonts w:eastAsiaTheme="minorEastAsia"/>
          <w:lang w:val="en-GB" w:eastAsia="zh-CN"/>
        </w:rPr>
        <w:t>We may use different bits in UE_ID for PEI subgrouping and LP-WUS subgroup</w:t>
      </w:r>
      <w:r w:rsidR="00264D12">
        <w:rPr>
          <w:rFonts w:eastAsiaTheme="minorEastAsia"/>
          <w:lang w:val="en-GB" w:eastAsia="zh-CN"/>
        </w:rPr>
        <w:t>ing.</w:t>
      </w:r>
    </w:p>
    <w:p w14:paraId="0275EAF2" w14:textId="6FD14F5C" w:rsidR="006A68EB" w:rsidRPr="00AE53A6" w:rsidRDefault="006A68EB" w:rsidP="006A68EB">
      <w:pPr>
        <w:spacing w:after="120"/>
        <w:jc w:val="both"/>
        <w:rPr>
          <w:rFonts w:eastAsiaTheme="minorEastAsia"/>
          <w:b/>
          <w:bCs/>
          <w:lang w:eastAsia="zh-CN"/>
        </w:rPr>
      </w:pPr>
      <w:r w:rsidRPr="00AE53A6">
        <w:rPr>
          <w:rFonts w:eastAsiaTheme="minorEastAsia" w:hint="eastAsia"/>
          <w:b/>
          <w:bCs/>
          <w:lang w:eastAsia="zh-CN"/>
        </w:rPr>
        <w:t>P</w:t>
      </w:r>
      <w:r w:rsidRPr="00AE53A6">
        <w:rPr>
          <w:rFonts w:eastAsiaTheme="minorEastAsia"/>
          <w:b/>
          <w:bCs/>
          <w:lang w:eastAsia="zh-CN"/>
        </w:rPr>
        <w:t>roposal</w:t>
      </w:r>
      <w:r>
        <w:rPr>
          <w:rFonts w:eastAsiaTheme="minorEastAsia"/>
          <w:b/>
          <w:bCs/>
          <w:lang w:eastAsia="zh-CN"/>
        </w:rPr>
        <w:t xml:space="preserve"> </w:t>
      </w:r>
      <w:r w:rsidR="002B7724">
        <w:rPr>
          <w:rFonts w:eastAsiaTheme="minorEastAsia"/>
          <w:b/>
          <w:bCs/>
          <w:lang w:eastAsia="zh-CN"/>
        </w:rPr>
        <w:t>7</w:t>
      </w:r>
      <w:r w:rsidRPr="00AE53A6">
        <w:rPr>
          <w:rFonts w:eastAsiaTheme="minorEastAsia"/>
          <w:b/>
          <w:bCs/>
          <w:lang w:eastAsia="zh-CN"/>
        </w:rPr>
        <w:t xml:space="preserve">: </w:t>
      </w:r>
      <w:r>
        <w:rPr>
          <w:rFonts w:eastAsiaTheme="minorEastAsia"/>
          <w:b/>
          <w:bCs/>
          <w:lang w:eastAsia="zh-CN"/>
        </w:rPr>
        <w:t>I</w:t>
      </w:r>
      <w:r w:rsidRPr="00AE53A6">
        <w:rPr>
          <w:rFonts w:eastAsiaTheme="minorEastAsia"/>
          <w:b/>
          <w:bCs/>
          <w:lang w:eastAsia="zh-CN"/>
        </w:rPr>
        <w:t>n case LP-WUS and PEI are used together, two level of subgrouping is need</w:t>
      </w:r>
      <w:r>
        <w:rPr>
          <w:rFonts w:eastAsiaTheme="minorEastAsia"/>
          <w:b/>
          <w:bCs/>
          <w:lang w:eastAsia="zh-CN"/>
        </w:rPr>
        <w:t>ed</w:t>
      </w:r>
      <w:r w:rsidR="00AF1682">
        <w:rPr>
          <w:rFonts w:eastAsiaTheme="minorEastAsia"/>
          <w:b/>
          <w:bCs/>
          <w:lang w:eastAsia="zh-CN"/>
        </w:rPr>
        <w:t xml:space="preserve">. </w:t>
      </w:r>
      <w:r w:rsidRPr="00AE53A6">
        <w:rPr>
          <w:rFonts w:eastAsiaTheme="minorEastAsia"/>
          <w:b/>
          <w:bCs/>
          <w:lang w:eastAsia="zh-CN"/>
        </w:rPr>
        <w:t xml:space="preserve">the subgroup </w:t>
      </w:r>
      <w:r>
        <w:rPr>
          <w:rFonts w:eastAsiaTheme="minorEastAsia"/>
          <w:b/>
          <w:bCs/>
          <w:lang w:eastAsia="zh-CN"/>
        </w:rPr>
        <w:t xml:space="preserve">ID </w:t>
      </w:r>
      <w:r w:rsidRPr="00AE53A6">
        <w:rPr>
          <w:rFonts w:eastAsiaTheme="minorEastAsia"/>
          <w:b/>
          <w:bCs/>
          <w:lang w:eastAsia="zh-CN"/>
        </w:rPr>
        <w:t>of LP-WUS and PE</w:t>
      </w:r>
      <w:r w:rsidRPr="00AE53A6">
        <w:rPr>
          <w:rFonts w:eastAsiaTheme="minorEastAsia" w:hint="eastAsia"/>
          <w:b/>
          <w:bCs/>
          <w:lang w:eastAsia="zh-CN"/>
        </w:rPr>
        <w:t>I</w:t>
      </w:r>
      <w:r w:rsidRPr="00AE53A6">
        <w:rPr>
          <w:rFonts w:eastAsiaTheme="minorEastAsia"/>
          <w:b/>
          <w:bCs/>
          <w:lang w:eastAsia="zh-CN"/>
        </w:rPr>
        <w:t xml:space="preserve"> should be </w:t>
      </w:r>
      <w:r>
        <w:rPr>
          <w:rFonts w:eastAsiaTheme="minorEastAsia"/>
          <w:b/>
          <w:bCs/>
          <w:lang w:eastAsia="zh-CN"/>
        </w:rPr>
        <w:t>independent (i.e. not the same)</w:t>
      </w:r>
      <w:r w:rsidRPr="00AE53A6">
        <w:rPr>
          <w:rFonts w:eastAsiaTheme="minorEastAsia"/>
          <w:b/>
          <w:bCs/>
          <w:lang w:eastAsia="zh-CN"/>
        </w:rPr>
        <w:t xml:space="preserve">. </w:t>
      </w:r>
    </w:p>
    <w:p w14:paraId="316597FE" w14:textId="4426FE1E" w:rsidR="00E250B6" w:rsidRDefault="008B19F6" w:rsidP="00DA4217">
      <w:pPr>
        <w:spacing w:after="120"/>
        <w:jc w:val="both"/>
        <w:rPr>
          <w:rFonts w:eastAsiaTheme="minorEastAsia"/>
          <w:lang w:eastAsia="zh-CN"/>
        </w:rPr>
      </w:pPr>
      <w:r>
        <w:t xml:space="preserve">How to include subgrouping information in LP-WUS is an open issue </w:t>
      </w:r>
      <w:r w:rsidR="002B7724">
        <w:t xml:space="preserve">that </w:t>
      </w:r>
      <w:r>
        <w:t xml:space="preserve">needs further study. </w:t>
      </w:r>
      <w:r w:rsidR="006A68EB">
        <w:t>LP-WUS may include sync signal /sequence, payload and CRC as discussed in RAN1. T</w:t>
      </w:r>
      <w:r w:rsidR="006A68EB">
        <w:rPr>
          <w:rFonts w:eastAsiaTheme="minorEastAsia"/>
          <w:lang w:eastAsia="zh-CN"/>
        </w:rPr>
        <w:t xml:space="preserve">he structure for LP-WUS is being discussed in RAN1, which highly depends on how many information bits can be conveyed. For example, sequence-based LP-WUS can be considered if limited information bits are conveyed, while control information payload may be required if more bits </w:t>
      </w:r>
      <w:r w:rsidR="002B7724">
        <w:rPr>
          <w:rFonts w:eastAsiaTheme="minorEastAsia"/>
          <w:lang w:eastAsia="zh-CN"/>
        </w:rPr>
        <w:t>ar</w:t>
      </w:r>
      <w:r w:rsidR="006A68EB">
        <w:rPr>
          <w:rFonts w:eastAsiaTheme="minorEastAsia"/>
          <w:lang w:eastAsia="zh-CN"/>
        </w:rPr>
        <w:t xml:space="preserve">e conveyed. </w:t>
      </w:r>
    </w:p>
    <w:p w14:paraId="46EC5110" w14:textId="4B36EBAF" w:rsidR="008F56AA" w:rsidRDefault="00E250B6">
      <w:pPr>
        <w:spacing w:after="120"/>
        <w:jc w:val="both"/>
      </w:pPr>
      <w:r>
        <w:rPr>
          <w:rFonts w:eastAsiaTheme="minorEastAsia"/>
          <w:lang w:eastAsia="zh-CN"/>
        </w:rPr>
        <w:t xml:space="preserve">More bits for subgrouping information, less paging </w:t>
      </w:r>
      <w:r w:rsidR="00A84074">
        <w:rPr>
          <w:rFonts w:eastAsiaTheme="minorEastAsia"/>
          <w:lang w:eastAsia="zh-CN"/>
        </w:rPr>
        <w:t>false alarm rate</w:t>
      </w:r>
      <w:r>
        <w:rPr>
          <w:rFonts w:eastAsiaTheme="minorEastAsia"/>
          <w:lang w:eastAsia="zh-CN"/>
        </w:rPr>
        <w:t xml:space="preserve">. </w:t>
      </w:r>
      <w:r>
        <w:rPr>
          <w:rFonts w:eastAsiaTheme="minorEastAsia" w:hint="eastAsia"/>
          <w:lang w:eastAsia="zh-CN"/>
        </w:rPr>
        <w:t>I</w:t>
      </w:r>
      <w:r>
        <w:rPr>
          <w:rFonts w:eastAsiaTheme="minorEastAsia"/>
          <w:lang w:eastAsia="zh-CN"/>
        </w:rPr>
        <w:t>t</w:t>
      </w:r>
      <w:r w:rsidR="00BE39AC">
        <w:rPr>
          <w:rFonts w:eastAsiaTheme="minorEastAsia"/>
          <w:lang w:eastAsia="zh-CN"/>
        </w:rPr>
        <w:t xml:space="preserve"> was</w:t>
      </w:r>
      <w:r>
        <w:rPr>
          <w:rFonts w:eastAsiaTheme="minorEastAsia"/>
          <w:lang w:eastAsia="zh-CN"/>
        </w:rPr>
        <w:t xml:space="preserve"> agreed </w:t>
      </w:r>
      <w:r w:rsidR="001F0491">
        <w:rPr>
          <w:rFonts w:eastAsiaTheme="minorEastAsia"/>
          <w:lang w:eastAsia="zh-CN"/>
        </w:rPr>
        <w:t>in</w:t>
      </w:r>
      <w:r>
        <w:rPr>
          <w:rFonts w:eastAsiaTheme="minorEastAsia"/>
          <w:lang w:eastAsia="zh-CN"/>
        </w:rPr>
        <w:t xml:space="preserve"> RAN2#123 meeting that “</w:t>
      </w:r>
      <w:r w:rsidRPr="005E0CF8">
        <w:rPr>
          <w:rFonts w:eastAsiaTheme="minorEastAsia"/>
          <w:i/>
          <w:lang w:eastAsia="zh-CN"/>
        </w:rPr>
        <w:t>the number of subgroups depends on the decision on payload of LP-WUS in RAN1.</w:t>
      </w:r>
      <w:r>
        <w:rPr>
          <w:rFonts w:eastAsiaTheme="minorEastAsia"/>
          <w:lang w:eastAsia="zh-CN"/>
        </w:rPr>
        <w:t xml:space="preserve">”  </w:t>
      </w:r>
      <w:r w:rsidR="00845890">
        <w:rPr>
          <w:rFonts w:eastAsiaTheme="minorEastAsia"/>
          <w:lang w:eastAsia="zh-CN"/>
        </w:rPr>
        <w:t xml:space="preserve">Regarding </w:t>
      </w:r>
      <w:r w:rsidR="006A68EB">
        <w:t>how</w:t>
      </w:r>
      <w:r w:rsidR="004F2CE1">
        <w:t xml:space="preserve"> and how much</w:t>
      </w:r>
      <w:r w:rsidR="008F56AA">
        <w:t xml:space="preserve"> </w:t>
      </w:r>
      <w:r w:rsidR="006A68EB">
        <w:t xml:space="preserve">paging subgrouping information </w:t>
      </w:r>
      <w:r w:rsidR="00A34CBF">
        <w:t>is</w:t>
      </w:r>
      <w:r w:rsidR="008F56AA">
        <w:t xml:space="preserve"> conveyed </w:t>
      </w:r>
      <w:r w:rsidR="006A68EB">
        <w:t>by LP-WUS sequence and/or payload</w:t>
      </w:r>
      <w:r w:rsidR="007A5B82">
        <w:t>,</w:t>
      </w:r>
      <w:r w:rsidR="006A68EB">
        <w:t xml:space="preserve"> this </w:t>
      </w:r>
      <w:r w:rsidR="008F56AA">
        <w:t>could be determined during WI</w:t>
      </w:r>
      <w:r w:rsidR="00B559B6">
        <w:t xml:space="preserve"> phase</w:t>
      </w:r>
      <w:r w:rsidR="008F56AA">
        <w:t>.</w:t>
      </w:r>
    </w:p>
    <w:p w14:paraId="26ADC7EE" w14:textId="6A4376A6" w:rsidR="006A752E" w:rsidRPr="001778A4" w:rsidRDefault="00E271E3" w:rsidP="001778A4">
      <w:pPr>
        <w:spacing w:after="120"/>
        <w:rPr>
          <w:rFonts w:eastAsiaTheme="minorEastAsia"/>
          <w:b/>
          <w:szCs w:val="20"/>
        </w:rPr>
      </w:pPr>
      <w:r>
        <w:rPr>
          <w:rFonts w:eastAsiaTheme="minorEastAsia" w:hint="eastAsia"/>
          <w:b/>
          <w:bCs/>
          <w:szCs w:val="20"/>
          <w:lang w:eastAsia="zh-CN"/>
        </w:rPr>
        <w:t>P</w:t>
      </w:r>
      <w:r>
        <w:rPr>
          <w:rFonts w:eastAsiaTheme="minorEastAsia"/>
          <w:b/>
          <w:bCs/>
          <w:szCs w:val="20"/>
          <w:lang w:eastAsia="zh-CN"/>
        </w:rPr>
        <w:t xml:space="preserve">roposal </w:t>
      </w:r>
      <w:r w:rsidR="002B7724">
        <w:rPr>
          <w:rFonts w:eastAsiaTheme="minorEastAsia"/>
          <w:b/>
          <w:bCs/>
          <w:szCs w:val="20"/>
          <w:lang w:eastAsia="zh-CN"/>
        </w:rPr>
        <w:t>8</w:t>
      </w:r>
      <w:r>
        <w:rPr>
          <w:rFonts w:eastAsiaTheme="minorEastAsia"/>
          <w:b/>
          <w:bCs/>
          <w:szCs w:val="20"/>
          <w:lang w:eastAsia="zh-CN"/>
        </w:rPr>
        <w:t xml:space="preserve">: </w:t>
      </w:r>
      <w:r w:rsidR="00AD1517">
        <w:rPr>
          <w:rFonts w:eastAsiaTheme="minorEastAsia"/>
          <w:b/>
          <w:bCs/>
          <w:szCs w:val="20"/>
          <w:lang w:eastAsia="zh-CN"/>
        </w:rPr>
        <w:t xml:space="preserve">The number of </w:t>
      </w:r>
      <w:r w:rsidR="00AD1517" w:rsidRPr="00AD1517">
        <w:rPr>
          <w:rFonts w:eastAsiaTheme="minorEastAsia"/>
          <w:b/>
          <w:bCs/>
          <w:szCs w:val="20"/>
          <w:lang w:eastAsia="zh-CN"/>
        </w:rPr>
        <w:t>subgroups depend</w:t>
      </w:r>
      <w:r w:rsidR="0030725C">
        <w:rPr>
          <w:rFonts w:eastAsiaTheme="minorEastAsia"/>
          <w:b/>
          <w:bCs/>
          <w:szCs w:val="20"/>
          <w:lang w:eastAsia="zh-CN"/>
        </w:rPr>
        <w:t xml:space="preserve">ing on the payload design in RAN1 is </w:t>
      </w:r>
      <w:r w:rsidR="00A144EF">
        <w:rPr>
          <w:rFonts w:eastAsiaTheme="minorEastAsia"/>
          <w:b/>
          <w:bCs/>
          <w:szCs w:val="20"/>
          <w:lang w:eastAsia="zh-CN"/>
        </w:rPr>
        <w:t>determined</w:t>
      </w:r>
      <w:r w:rsidR="0030725C">
        <w:rPr>
          <w:rFonts w:eastAsiaTheme="minorEastAsia"/>
          <w:b/>
          <w:bCs/>
          <w:szCs w:val="20"/>
          <w:lang w:eastAsia="zh-CN"/>
        </w:rPr>
        <w:t xml:space="preserve"> during WI. </w:t>
      </w:r>
    </w:p>
    <w:p w14:paraId="176A55AB" w14:textId="3824DF81" w:rsidR="00F35328" w:rsidRDefault="00F614C6">
      <w:pPr>
        <w:keepNext/>
        <w:widowControl w:val="0"/>
        <w:numPr>
          <w:ilvl w:val="1"/>
          <w:numId w:val="9"/>
        </w:numPr>
        <w:spacing w:before="180" w:after="180"/>
        <w:jc w:val="both"/>
        <w:outlineLvl w:val="1"/>
        <w:rPr>
          <w:rFonts w:ascii="Arial" w:eastAsia="MS Mincho" w:hAnsi="Arial" w:cs="Arial"/>
          <w:iCs/>
          <w:sz w:val="30"/>
          <w:szCs w:val="30"/>
          <w:lang w:eastAsia="zh-CN"/>
        </w:rPr>
      </w:pPr>
      <w:bookmarkStart w:id="5" w:name="OLE_LINK10"/>
      <w:r>
        <w:rPr>
          <w:rFonts w:ascii="Arial" w:eastAsia="MS Mincho" w:hAnsi="Arial" w:cs="Arial"/>
          <w:iCs/>
          <w:sz w:val="30"/>
          <w:szCs w:val="30"/>
          <w:lang w:eastAsia="zh-CN"/>
        </w:rPr>
        <w:t>Entry</w:t>
      </w:r>
      <w:r>
        <w:rPr>
          <w:rFonts w:ascii="Arial" w:eastAsia="MS Mincho" w:hAnsi="Arial" w:cs="Arial" w:hint="eastAsia"/>
          <w:iCs/>
          <w:sz w:val="30"/>
          <w:szCs w:val="30"/>
          <w:lang w:eastAsia="zh-CN"/>
        </w:rPr>
        <w:t>/</w:t>
      </w:r>
      <w:r>
        <w:rPr>
          <w:rFonts w:ascii="Arial" w:eastAsia="MS Mincho" w:hAnsi="Arial" w:cs="Arial"/>
          <w:iCs/>
          <w:sz w:val="30"/>
          <w:szCs w:val="30"/>
          <w:lang w:eastAsia="zh-CN"/>
        </w:rPr>
        <w:t xml:space="preserve">Exit conditions for </w:t>
      </w:r>
      <w:r w:rsidR="00B118EF">
        <w:rPr>
          <w:rFonts w:ascii="Arial" w:eastAsia="MS Mincho" w:hAnsi="Arial" w:cs="Arial"/>
          <w:iCs/>
          <w:sz w:val="30"/>
          <w:szCs w:val="30"/>
          <w:lang w:eastAsia="zh-CN"/>
        </w:rPr>
        <w:t>using LP-WUS</w:t>
      </w:r>
      <w:bookmarkEnd w:id="5"/>
    </w:p>
    <w:p w14:paraId="2CD0FC41" w14:textId="29A73FCB" w:rsidR="00BA1B1B" w:rsidRDefault="00BA1B1B" w:rsidP="00634174">
      <w:pPr>
        <w:spacing w:after="120"/>
        <w:jc w:val="both"/>
      </w:pPr>
      <w:r>
        <w:rPr>
          <w:rFonts w:eastAsiaTheme="minorEastAsia"/>
          <w:lang w:eastAsia="zh-CN"/>
        </w:rPr>
        <w:t>In RAN2#123 meeting, the following agreements</w:t>
      </w:r>
      <w:r>
        <w:rPr>
          <w:rFonts w:eastAsiaTheme="minorEastAsia" w:hint="eastAsia"/>
          <w:lang w:eastAsia="zh-CN"/>
        </w:rPr>
        <w:t xml:space="preserve"> </w:t>
      </w:r>
      <w:r>
        <w:rPr>
          <w:rFonts w:eastAsiaTheme="minorEastAsia"/>
          <w:lang w:eastAsia="zh-CN"/>
        </w:rPr>
        <w:t>on entry condition</w:t>
      </w:r>
      <w:r>
        <w:rPr>
          <w:rFonts w:eastAsiaTheme="minorEastAsia" w:hint="eastAsia"/>
          <w:lang w:eastAsia="zh-CN"/>
        </w:rPr>
        <w:t>(</w:t>
      </w:r>
      <w:r>
        <w:rPr>
          <w:rFonts w:eastAsiaTheme="minorEastAsia"/>
          <w:lang w:eastAsia="zh-CN"/>
        </w:rPr>
        <w:t>s) and exit condition(s) of using LP-WUS have been reached.</w:t>
      </w:r>
    </w:p>
    <w:tbl>
      <w:tblPr>
        <w:tblStyle w:val="af3"/>
        <w:tblW w:w="0" w:type="auto"/>
        <w:tblLook w:val="04A0" w:firstRow="1" w:lastRow="0" w:firstColumn="1" w:lastColumn="0" w:noHBand="0" w:noVBand="1"/>
      </w:tblPr>
      <w:tblGrid>
        <w:gridCol w:w="9493"/>
      </w:tblGrid>
      <w:tr w:rsidR="00BA1B1B" w14:paraId="472D9A99" w14:textId="77777777" w:rsidTr="00BA1B1B">
        <w:tc>
          <w:tcPr>
            <w:tcW w:w="9493" w:type="dxa"/>
            <w:tcBorders>
              <w:top w:val="single" w:sz="4" w:space="0" w:color="auto"/>
              <w:left w:val="single" w:sz="4" w:space="0" w:color="auto"/>
              <w:bottom w:val="single" w:sz="4" w:space="0" w:color="auto"/>
              <w:right w:val="single" w:sz="4" w:space="0" w:color="auto"/>
            </w:tcBorders>
          </w:tcPr>
          <w:p w14:paraId="686A16CA" w14:textId="77777777" w:rsidR="00BA1B1B" w:rsidRDefault="00BA1B1B" w:rsidP="00634174">
            <w:pPr>
              <w:pStyle w:val="Agreement"/>
              <w:numPr>
                <w:ilvl w:val="0"/>
                <w:numId w:val="58"/>
              </w:numPr>
              <w:tabs>
                <w:tab w:val="num" w:pos="1619"/>
              </w:tabs>
              <w:spacing w:before="0" w:after="120"/>
              <w:ind w:leftChars="260" w:left="775" w:hanging="255"/>
              <w:jc w:val="both"/>
              <w:rPr>
                <w:rFonts w:ascii="Times New Roman" w:hAnsi="Times New Roman"/>
                <w:lang w:val="en-US"/>
              </w:rPr>
            </w:pPr>
            <w:r>
              <w:rPr>
                <w:rFonts w:ascii="Times New Roman" w:hAnsi="Times New Roman"/>
                <w:lang w:val="en-US"/>
              </w:rPr>
              <w:t xml:space="preserve">Entry condition(s) of using LP-WUS include at least good serving cell quality, e.g. the serving cell quality measurement on LR and/or serving cell quality measurement on MR is better than configured threshold(s) in SIB. Other condition(s) is not precluded/FFS.  </w:t>
            </w:r>
          </w:p>
          <w:p w14:paraId="48F920AB" w14:textId="77777777" w:rsidR="00BA1B1B" w:rsidRDefault="00BA1B1B" w:rsidP="00634174">
            <w:pPr>
              <w:pStyle w:val="Agreement"/>
              <w:numPr>
                <w:ilvl w:val="0"/>
                <w:numId w:val="58"/>
              </w:numPr>
              <w:tabs>
                <w:tab w:val="num" w:pos="1619"/>
              </w:tabs>
              <w:spacing w:before="0" w:after="120"/>
              <w:ind w:leftChars="260" w:left="775" w:hanging="255"/>
              <w:jc w:val="both"/>
              <w:rPr>
                <w:rFonts w:ascii="Times New Roman" w:hAnsi="Times New Roman"/>
                <w:lang w:val="en-US"/>
              </w:rPr>
            </w:pPr>
            <w:r>
              <w:rPr>
                <w:rFonts w:ascii="Times New Roman" w:hAnsi="Times New Roman"/>
                <w:lang w:val="en-US"/>
              </w:rPr>
              <w:t>UE stops using LP-WUS when exit condition(s) configured in SIB is fulfilled. The exit condition(s) includes at least out of coverage of LP signaling, e.g. the serving cell quality measured by LR is less than the configured threshold in SIB, FFS on measurement on MR.</w:t>
            </w:r>
          </w:p>
          <w:p w14:paraId="18671F6F" w14:textId="77777777" w:rsidR="00BA1B1B" w:rsidRDefault="00BA1B1B" w:rsidP="00634174">
            <w:pPr>
              <w:pStyle w:val="Doc-text2"/>
              <w:spacing w:after="120"/>
              <w:ind w:leftChars="490" w:left="1380" w:hanging="400"/>
              <w:rPr>
                <w:lang w:val="en-US"/>
              </w:rPr>
            </w:pPr>
          </w:p>
        </w:tc>
      </w:tr>
    </w:tbl>
    <w:p w14:paraId="3AFDCC35" w14:textId="5DE57B01" w:rsidR="00BA1B1B" w:rsidRDefault="00BA1B1B" w:rsidP="00634174">
      <w:pPr>
        <w:spacing w:after="120"/>
        <w:jc w:val="both"/>
        <w:rPr>
          <w:rFonts w:eastAsiaTheme="minorEastAsia"/>
          <w:lang w:eastAsia="zh-CN"/>
        </w:rPr>
      </w:pPr>
      <w:r>
        <w:rPr>
          <w:rFonts w:eastAsiaTheme="minorEastAsia"/>
          <w:lang w:eastAsia="zh-CN"/>
        </w:rPr>
        <w:t xml:space="preserve">There is still a remaining issue on exit condition(s), i.e., whether the exit condition(s) includes the serving cell quality measured </w:t>
      </w:r>
      <w:r w:rsidRPr="00634174">
        <w:rPr>
          <w:rFonts w:eastAsiaTheme="minorEastAsia"/>
          <w:b/>
          <w:bCs/>
          <w:lang w:eastAsia="zh-CN"/>
        </w:rPr>
        <w:t>by MR</w:t>
      </w:r>
      <w:r>
        <w:rPr>
          <w:rFonts w:eastAsiaTheme="minorEastAsia"/>
          <w:lang w:eastAsia="zh-CN"/>
        </w:rPr>
        <w:t xml:space="preserve"> is less than the configured threshold. According to the following agreement in RAN2#123 meeting, the MR will perform relaxed RRM measurement</w:t>
      </w:r>
      <w:r w:rsidR="005C61CA">
        <w:rPr>
          <w:rFonts w:eastAsiaTheme="minorEastAsia"/>
          <w:lang w:eastAsia="zh-CN"/>
        </w:rPr>
        <w:t>, or no measurement</w:t>
      </w:r>
      <w:r>
        <w:rPr>
          <w:rFonts w:eastAsiaTheme="minorEastAsia"/>
          <w:lang w:eastAsia="zh-CN"/>
        </w:rPr>
        <w:t xml:space="preserve"> on serving cell</w:t>
      </w:r>
      <w:r w:rsidR="000B37E7">
        <w:rPr>
          <w:rFonts w:eastAsiaTheme="minorEastAsia"/>
          <w:lang w:eastAsia="zh-CN"/>
        </w:rPr>
        <w:t xml:space="preserve">. </w:t>
      </w:r>
    </w:p>
    <w:tbl>
      <w:tblPr>
        <w:tblStyle w:val="af3"/>
        <w:tblW w:w="0" w:type="auto"/>
        <w:tblLook w:val="04A0" w:firstRow="1" w:lastRow="0" w:firstColumn="1" w:lastColumn="0" w:noHBand="0" w:noVBand="1"/>
      </w:tblPr>
      <w:tblGrid>
        <w:gridCol w:w="9493"/>
      </w:tblGrid>
      <w:tr w:rsidR="00BA1B1B" w14:paraId="6C3CB9EA" w14:textId="77777777" w:rsidTr="00634174">
        <w:tc>
          <w:tcPr>
            <w:tcW w:w="9493" w:type="dxa"/>
            <w:tcBorders>
              <w:top w:val="single" w:sz="4" w:space="0" w:color="auto"/>
              <w:left w:val="single" w:sz="4" w:space="0" w:color="auto"/>
              <w:bottom w:val="single" w:sz="4" w:space="0" w:color="auto"/>
              <w:right w:val="single" w:sz="4" w:space="0" w:color="auto"/>
            </w:tcBorders>
            <w:hideMark/>
          </w:tcPr>
          <w:p w14:paraId="358FE479" w14:textId="77777777" w:rsidR="00BA1B1B" w:rsidRDefault="00BA1B1B" w:rsidP="00634174">
            <w:pPr>
              <w:pStyle w:val="Agreement"/>
              <w:numPr>
                <w:ilvl w:val="0"/>
                <w:numId w:val="58"/>
              </w:numPr>
              <w:tabs>
                <w:tab w:val="num" w:pos="1619"/>
              </w:tabs>
              <w:spacing w:before="0" w:after="120"/>
              <w:ind w:leftChars="260" w:left="775" w:hanging="255"/>
              <w:jc w:val="both"/>
              <w:rPr>
                <w:rFonts w:ascii="Times New Roman" w:hAnsi="Times New Roman"/>
                <w:lang w:val="en-US"/>
              </w:rPr>
            </w:pPr>
            <w:bookmarkStart w:id="6" w:name="OLE_LINK142"/>
            <w:r>
              <w:rPr>
                <w:rFonts w:ascii="Times New Roman" w:hAnsi="Times New Roman"/>
                <w:lang w:val="en-US"/>
              </w:rPr>
              <w:t xml:space="preserve">R2 assumes </w:t>
            </w:r>
            <w:bookmarkEnd w:id="6"/>
            <w:r>
              <w:rPr>
                <w:rFonts w:ascii="Times New Roman" w:hAnsi="Times New Roman"/>
                <w:lang w:val="en-US"/>
              </w:rPr>
              <w:t xml:space="preserve">In ultra-deep-sleep, RRM measurement on serving cell via MR is relaxed (may include no measurement) </w:t>
            </w:r>
            <w:bookmarkStart w:id="7" w:name="OLE_LINK137"/>
            <w:bookmarkStart w:id="8" w:name="OLE_LINK135"/>
            <w:r>
              <w:rPr>
                <w:rFonts w:ascii="Times New Roman" w:hAnsi="Times New Roman"/>
                <w:lang w:val="en-US"/>
              </w:rPr>
              <w:t>if RRM measurement on LR is feasible/supported</w:t>
            </w:r>
            <w:bookmarkEnd w:id="7"/>
            <w:bookmarkEnd w:id="8"/>
            <w:r>
              <w:rPr>
                <w:rFonts w:ascii="Times New Roman" w:hAnsi="Times New Roman"/>
                <w:lang w:val="en-US"/>
              </w:rPr>
              <w:t xml:space="preserve">. FFS on the details, e.g. how to relax, in which condition. </w:t>
            </w:r>
          </w:p>
        </w:tc>
      </w:tr>
    </w:tbl>
    <w:p w14:paraId="577EAB77" w14:textId="20544362" w:rsidR="00497D27" w:rsidRDefault="00497D27" w:rsidP="00634174">
      <w:pPr>
        <w:spacing w:after="120"/>
        <w:jc w:val="both"/>
        <w:rPr>
          <w:rFonts w:eastAsiaTheme="minorEastAsia"/>
          <w:b/>
          <w:bCs/>
          <w:lang w:eastAsia="zh-CN"/>
        </w:rPr>
      </w:pPr>
      <w:r>
        <w:rPr>
          <w:rFonts w:eastAsiaTheme="minorEastAsia"/>
          <w:lang w:eastAsia="zh-CN"/>
        </w:rPr>
        <w:t>Which means that the MR may not perform RRM measurement on serving cell when LR performs RRM measurement. For this case, the exit condition(s) can only be based on the serving cell quality measured by LR.</w:t>
      </w:r>
    </w:p>
    <w:p w14:paraId="02B6082C" w14:textId="3FF26FD5" w:rsidR="00A705C6" w:rsidRPr="00634174" w:rsidRDefault="00BA1B1B" w:rsidP="00634174">
      <w:pPr>
        <w:spacing w:after="120"/>
        <w:jc w:val="both"/>
        <w:rPr>
          <w:rFonts w:eastAsiaTheme="minorEastAsia"/>
          <w:lang w:eastAsia="zh-CN"/>
        </w:rPr>
      </w:pPr>
      <w:r>
        <w:rPr>
          <w:rFonts w:eastAsiaTheme="minorEastAsia"/>
          <w:lang w:eastAsia="zh-CN"/>
        </w:rPr>
        <w:t>For the case that RRM measurement on serving cell via MR is also</w:t>
      </w:r>
      <w:r w:rsidR="001A5ABB">
        <w:rPr>
          <w:rFonts w:eastAsiaTheme="minorEastAsia"/>
          <w:lang w:eastAsia="zh-CN"/>
        </w:rPr>
        <w:t xml:space="preserve"> performed with relaxation</w:t>
      </w:r>
      <w:r>
        <w:rPr>
          <w:rFonts w:eastAsiaTheme="minorEastAsia"/>
          <w:lang w:eastAsia="zh-CN"/>
        </w:rPr>
        <w:t xml:space="preserve">, considering the measurement accuracy of MR is higher than </w:t>
      </w:r>
      <w:r w:rsidR="00044A7B">
        <w:rPr>
          <w:rFonts w:eastAsiaTheme="minorEastAsia"/>
          <w:lang w:eastAsia="zh-CN"/>
        </w:rPr>
        <w:t xml:space="preserve">that of </w:t>
      </w:r>
      <w:r>
        <w:rPr>
          <w:rFonts w:eastAsiaTheme="minorEastAsia"/>
          <w:lang w:eastAsia="zh-CN"/>
        </w:rPr>
        <w:t>LR, it is better that the exit condition(s) could also</w:t>
      </w:r>
      <w:r w:rsidR="00FE7655">
        <w:rPr>
          <w:rFonts w:eastAsiaTheme="minorEastAsia"/>
          <w:lang w:eastAsia="zh-CN"/>
        </w:rPr>
        <w:t xml:space="preserve"> be</w:t>
      </w:r>
      <w:r>
        <w:rPr>
          <w:rFonts w:eastAsiaTheme="minorEastAsia"/>
          <w:lang w:eastAsia="zh-CN"/>
        </w:rPr>
        <w:t xml:space="preserve"> based on the MR measurement</w:t>
      </w:r>
      <w:r w:rsidR="00EF5755">
        <w:rPr>
          <w:rFonts w:eastAsiaTheme="minorEastAsia"/>
          <w:lang w:eastAsia="zh-CN"/>
        </w:rPr>
        <w:t xml:space="preserve">, even it is </w:t>
      </w:r>
      <w:r w:rsidR="002B7724">
        <w:rPr>
          <w:rFonts w:eastAsiaTheme="minorEastAsia"/>
          <w:lang w:eastAsia="zh-CN"/>
        </w:rPr>
        <w:t xml:space="preserve">a </w:t>
      </w:r>
      <w:r w:rsidR="00EF5755">
        <w:rPr>
          <w:rFonts w:eastAsiaTheme="minorEastAsia"/>
          <w:lang w:eastAsia="zh-CN"/>
        </w:rPr>
        <w:t>relaxed one</w:t>
      </w:r>
      <w:r>
        <w:rPr>
          <w:rFonts w:eastAsiaTheme="minorEastAsia"/>
          <w:lang w:eastAsia="zh-CN"/>
        </w:rPr>
        <w:t xml:space="preserve">. </w:t>
      </w:r>
    </w:p>
    <w:p w14:paraId="40E418F5" w14:textId="5DC55812" w:rsidR="00A705C6" w:rsidRDefault="00A705C6" w:rsidP="00634174">
      <w:pPr>
        <w:spacing w:after="120"/>
        <w:jc w:val="both"/>
        <w:rPr>
          <w:rFonts w:eastAsiaTheme="minorEastAsia"/>
          <w:b/>
          <w:lang w:eastAsia="zh-CN"/>
        </w:rPr>
      </w:pPr>
      <w:r>
        <w:rPr>
          <w:rFonts w:eastAsiaTheme="minorEastAsia"/>
          <w:b/>
          <w:lang w:eastAsia="zh-CN"/>
        </w:rPr>
        <w:t xml:space="preserve">Proposal </w:t>
      </w:r>
      <w:r w:rsidR="002B7724">
        <w:rPr>
          <w:rFonts w:eastAsiaTheme="minorEastAsia"/>
          <w:b/>
          <w:lang w:eastAsia="zh-CN"/>
        </w:rPr>
        <w:t>9</w:t>
      </w:r>
      <w:r>
        <w:rPr>
          <w:rFonts w:eastAsiaTheme="minorEastAsia"/>
          <w:b/>
          <w:lang w:eastAsia="zh-CN"/>
        </w:rPr>
        <w:t xml:space="preserve">: </w:t>
      </w:r>
      <w:r w:rsidR="004654EA">
        <w:rPr>
          <w:rFonts w:eastAsiaTheme="minorEastAsia"/>
          <w:b/>
          <w:lang w:eastAsia="zh-CN"/>
        </w:rPr>
        <w:t>T</w:t>
      </w:r>
      <w:r>
        <w:rPr>
          <w:rFonts w:eastAsiaTheme="minorEastAsia"/>
          <w:b/>
          <w:lang w:eastAsia="zh-CN"/>
        </w:rPr>
        <w:t xml:space="preserve">he exit condition for using LP-WUS </w:t>
      </w:r>
      <w:r w:rsidR="007858B7">
        <w:rPr>
          <w:rFonts w:eastAsiaTheme="minorEastAsia"/>
          <w:b/>
          <w:lang w:eastAsia="zh-CN"/>
        </w:rPr>
        <w:t>could also</w:t>
      </w:r>
      <w:r w:rsidR="00F63B58">
        <w:rPr>
          <w:rFonts w:eastAsiaTheme="minorEastAsia"/>
          <w:b/>
          <w:lang w:eastAsia="zh-CN"/>
        </w:rPr>
        <w:t xml:space="preserve"> rely on the measurement on MR</w:t>
      </w:r>
      <w:r w:rsidR="007E5550">
        <w:rPr>
          <w:rFonts w:eastAsiaTheme="minorEastAsia"/>
          <w:b/>
          <w:lang w:eastAsia="zh-CN"/>
        </w:rPr>
        <w:t>, if MR measurement is available, e.g. relaxed measurement</w:t>
      </w:r>
      <w:r w:rsidR="00F63B58">
        <w:rPr>
          <w:rFonts w:eastAsiaTheme="minorEastAsia"/>
          <w:b/>
          <w:lang w:eastAsia="zh-CN"/>
        </w:rPr>
        <w:t>.</w:t>
      </w:r>
      <w:r w:rsidR="004654EA">
        <w:rPr>
          <w:rFonts w:eastAsiaTheme="minorEastAsia"/>
          <w:b/>
          <w:lang w:eastAsia="zh-CN"/>
        </w:rPr>
        <w:t xml:space="preserve"> </w:t>
      </w:r>
    </w:p>
    <w:p w14:paraId="13512EE1" w14:textId="0DAEC191" w:rsidR="00694E3C" w:rsidRDefault="00694E3C" w:rsidP="00634174">
      <w:pPr>
        <w:spacing w:after="120"/>
        <w:jc w:val="both"/>
        <w:rPr>
          <w:rFonts w:eastAsia="等线"/>
          <w:lang w:eastAsia="zh-CN"/>
        </w:rPr>
      </w:pPr>
      <w:r>
        <w:rPr>
          <w:rFonts w:eastAsia="等线"/>
          <w:lang w:eastAsia="zh-CN"/>
        </w:rPr>
        <w:t>For the serving cell measurement via LR</w:t>
      </w:r>
      <w:r w:rsidR="00570EDD">
        <w:rPr>
          <w:rFonts w:eastAsia="等线"/>
          <w:lang w:eastAsia="zh-CN"/>
        </w:rPr>
        <w:t xml:space="preserve"> for the entry/exit condition of using LP-WUS</w:t>
      </w:r>
      <w:r>
        <w:rPr>
          <w:rFonts w:eastAsia="等线"/>
          <w:lang w:eastAsia="zh-CN"/>
        </w:rPr>
        <w:t>, we have the following remaining issue:</w:t>
      </w:r>
    </w:p>
    <w:tbl>
      <w:tblPr>
        <w:tblStyle w:val="af3"/>
        <w:tblW w:w="0" w:type="auto"/>
        <w:tblLook w:val="04A0" w:firstRow="1" w:lastRow="0" w:firstColumn="1" w:lastColumn="0" w:noHBand="0" w:noVBand="1"/>
      </w:tblPr>
      <w:tblGrid>
        <w:gridCol w:w="9628"/>
      </w:tblGrid>
      <w:tr w:rsidR="00694E3C" w14:paraId="4B0B46B4" w14:textId="77777777" w:rsidTr="00694E3C">
        <w:tc>
          <w:tcPr>
            <w:tcW w:w="9628" w:type="dxa"/>
            <w:tcBorders>
              <w:top w:val="single" w:sz="4" w:space="0" w:color="auto"/>
              <w:left w:val="single" w:sz="4" w:space="0" w:color="auto"/>
              <w:bottom w:val="single" w:sz="4" w:space="0" w:color="auto"/>
              <w:right w:val="single" w:sz="4" w:space="0" w:color="auto"/>
            </w:tcBorders>
            <w:hideMark/>
          </w:tcPr>
          <w:p w14:paraId="2C8024AA" w14:textId="77777777" w:rsidR="00694E3C" w:rsidRDefault="00694E3C" w:rsidP="00634174">
            <w:pPr>
              <w:pStyle w:val="Agreement"/>
              <w:numPr>
                <w:ilvl w:val="0"/>
                <w:numId w:val="59"/>
              </w:numPr>
              <w:tabs>
                <w:tab w:val="num" w:pos="1619"/>
              </w:tabs>
              <w:spacing w:before="0" w:after="120"/>
              <w:ind w:leftChars="260" w:left="775" w:hanging="255"/>
              <w:jc w:val="both"/>
              <w:rPr>
                <w:rFonts w:ascii="Times New Roman" w:hAnsi="Times New Roman"/>
                <w:lang w:val="en-US"/>
              </w:rPr>
            </w:pPr>
            <w:r>
              <w:rPr>
                <w:rFonts w:ascii="Times New Roman" w:hAnsi="Times New Roman"/>
                <w:lang w:val="en-US"/>
              </w:rPr>
              <w:t>FFS the serving cell quality measurement on LR is based on LP-SS and/or SSB (pending RAN1 decision).</w:t>
            </w:r>
          </w:p>
        </w:tc>
      </w:tr>
    </w:tbl>
    <w:p w14:paraId="571A7432" w14:textId="22A0EC0D" w:rsidR="008C550E" w:rsidRDefault="008C550E" w:rsidP="00634174">
      <w:pPr>
        <w:spacing w:after="120"/>
        <w:jc w:val="both"/>
        <w:rPr>
          <w:rFonts w:eastAsiaTheme="minorEastAsia"/>
          <w:bCs/>
          <w:lang w:eastAsia="zh-CN"/>
        </w:rPr>
      </w:pPr>
      <w:r>
        <w:rPr>
          <w:rFonts w:eastAsiaTheme="minorEastAsia"/>
          <w:bCs/>
          <w:lang w:eastAsia="zh-CN"/>
        </w:rPr>
        <w:t>Due to RANP discussio</w:t>
      </w:r>
      <w:r w:rsidR="008A7091">
        <w:rPr>
          <w:rFonts w:eastAsiaTheme="minorEastAsia"/>
          <w:bCs/>
          <w:lang w:eastAsia="zh-CN"/>
        </w:rPr>
        <w:t>n in</w:t>
      </w:r>
      <w:r w:rsidR="00694E3C">
        <w:rPr>
          <w:rFonts w:eastAsiaTheme="minorEastAsia"/>
          <w:bCs/>
          <w:lang w:eastAsia="zh-CN"/>
        </w:rPr>
        <w:t xml:space="preserve"> </w:t>
      </w:r>
      <w:r w:rsidR="00694E3C">
        <w:rPr>
          <w:rFonts w:eastAsiaTheme="minorEastAsia" w:hint="eastAsia"/>
          <w:bCs/>
          <w:lang w:eastAsia="zh-CN"/>
        </w:rPr>
        <w:t>[</w:t>
      </w:r>
      <w:r w:rsidR="00694E3C">
        <w:rPr>
          <w:rFonts w:eastAsiaTheme="minorEastAsia"/>
          <w:bCs/>
          <w:lang w:eastAsia="zh-CN"/>
        </w:rPr>
        <w:t>1]</w:t>
      </w:r>
      <w:r w:rsidR="00DE7EFE">
        <w:rPr>
          <w:rFonts w:eastAsiaTheme="minorEastAsia"/>
          <w:bCs/>
          <w:lang w:eastAsia="zh-CN"/>
        </w:rPr>
        <w:t>, t</w:t>
      </w:r>
      <w:r w:rsidR="008A7091">
        <w:rPr>
          <w:rFonts w:eastAsiaTheme="minorEastAsia"/>
          <w:bCs/>
          <w:lang w:eastAsia="zh-CN"/>
        </w:rPr>
        <w:t>he SID was revised due to the conclusion of RAN1 study with below:</w:t>
      </w:r>
    </w:p>
    <w:tbl>
      <w:tblPr>
        <w:tblStyle w:val="af3"/>
        <w:tblW w:w="0" w:type="auto"/>
        <w:tblLook w:val="04A0" w:firstRow="1" w:lastRow="0" w:firstColumn="1" w:lastColumn="0" w:noHBand="0" w:noVBand="1"/>
      </w:tblPr>
      <w:tblGrid>
        <w:gridCol w:w="9628"/>
      </w:tblGrid>
      <w:tr w:rsidR="00EB299B" w14:paraId="36598FDE" w14:textId="77777777" w:rsidTr="00EB299B">
        <w:tc>
          <w:tcPr>
            <w:tcW w:w="9628" w:type="dxa"/>
          </w:tcPr>
          <w:p w14:paraId="6ACD6D06" w14:textId="77777777" w:rsidR="00EB299B" w:rsidRPr="00EB299B" w:rsidRDefault="00EB299B" w:rsidP="00634174">
            <w:pPr>
              <w:numPr>
                <w:ilvl w:val="1"/>
                <w:numId w:val="56"/>
              </w:numPr>
              <w:spacing w:after="120"/>
              <w:ind w:leftChars="630" w:left="1620"/>
              <w:jc w:val="both"/>
              <w:rPr>
                <w:rFonts w:eastAsiaTheme="minorEastAsia"/>
                <w:bCs/>
                <w:lang w:eastAsia="zh-CN"/>
              </w:rPr>
            </w:pPr>
            <w:r w:rsidRPr="00EB299B">
              <w:rPr>
                <w:rFonts w:eastAsiaTheme="minorEastAsia"/>
                <w:bCs/>
                <w:lang w:eastAsia="zh-CN"/>
              </w:rPr>
              <w:t xml:space="preserve">To review the outcome of RAN1 studies on serving cell RSRP/RSRQ measurement offloading to LP-WUR for IDLE/INACTIVE mode for feasibility verification [RAN4]. </w:t>
            </w:r>
          </w:p>
          <w:p w14:paraId="65DC689A" w14:textId="77777777" w:rsidR="00EB299B" w:rsidRPr="00EB299B" w:rsidRDefault="00EB299B" w:rsidP="00634174">
            <w:pPr>
              <w:numPr>
                <w:ilvl w:val="2"/>
                <w:numId w:val="56"/>
              </w:numPr>
              <w:spacing w:after="120"/>
              <w:ind w:leftChars="990" w:left="2340"/>
              <w:jc w:val="both"/>
              <w:rPr>
                <w:rFonts w:eastAsiaTheme="minorEastAsia"/>
                <w:bCs/>
                <w:lang w:eastAsia="zh-CN"/>
              </w:rPr>
            </w:pPr>
            <w:r w:rsidRPr="00EB299B">
              <w:rPr>
                <w:rFonts w:eastAsiaTheme="minorEastAsia" w:hint="eastAsia"/>
                <w:bCs/>
                <w:lang w:eastAsia="zh-CN"/>
              </w:rPr>
              <w:t>Consider different LP-WUR architectures:</w:t>
            </w:r>
          </w:p>
          <w:p w14:paraId="53A5CBAA" w14:textId="77777777" w:rsidR="00EB299B" w:rsidRPr="00EB299B" w:rsidRDefault="00EB299B" w:rsidP="00634174">
            <w:pPr>
              <w:numPr>
                <w:ilvl w:val="3"/>
                <w:numId w:val="56"/>
              </w:numPr>
              <w:spacing w:after="120"/>
              <w:ind w:leftChars="1350" w:left="3060"/>
              <w:jc w:val="both"/>
              <w:rPr>
                <w:rFonts w:eastAsiaTheme="minorEastAsia"/>
                <w:bCs/>
                <w:lang w:eastAsia="zh-CN"/>
              </w:rPr>
            </w:pPr>
            <w:r w:rsidRPr="00EB299B">
              <w:rPr>
                <w:rFonts w:eastAsiaTheme="minorEastAsia" w:hint="eastAsia"/>
                <w:bCs/>
                <w:lang w:eastAsia="zh-CN"/>
              </w:rPr>
              <w:t xml:space="preserve">LP-SS based RRM measurement for envelop </w:t>
            </w:r>
            <w:r w:rsidRPr="00EB299B">
              <w:rPr>
                <w:rFonts w:eastAsiaTheme="minorEastAsia"/>
                <w:bCs/>
                <w:lang w:eastAsia="zh-CN"/>
              </w:rPr>
              <w:t>detection-based</w:t>
            </w:r>
            <w:r w:rsidRPr="00EB299B">
              <w:rPr>
                <w:rFonts w:eastAsiaTheme="minorEastAsia" w:hint="eastAsia"/>
                <w:bCs/>
                <w:lang w:eastAsia="zh-CN"/>
              </w:rPr>
              <w:t xml:space="preserve"> LP-WUR</w:t>
            </w:r>
          </w:p>
          <w:p w14:paraId="40C3E5F4" w14:textId="1C354124" w:rsidR="00EB299B" w:rsidRPr="00EB299B" w:rsidRDefault="00EB299B" w:rsidP="00634174">
            <w:pPr>
              <w:numPr>
                <w:ilvl w:val="3"/>
                <w:numId w:val="56"/>
              </w:numPr>
              <w:spacing w:after="120"/>
              <w:ind w:leftChars="1350" w:left="3060"/>
              <w:jc w:val="both"/>
              <w:rPr>
                <w:rFonts w:eastAsiaTheme="minorEastAsia"/>
                <w:bCs/>
                <w:lang w:eastAsia="zh-CN"/>
              </w:rPr>
            </w:pPr>
            <w:r w:rsidRPr="00EB299B">
              <w:rPr>
                <w:rFonts w:eastAsiaTheme="minorEastAsia" w:hint="eastAsia"/>
                <w:bCs/>
                <w:lang w:eastAsia="zh-CN"/>
              </w:rPr>
              <w:t>SSS based RRM measurement for OFDM based LP-WUR</w:t>
            </w:r>
          </w:p>
        </w:tc>
      </w:tr>
    </w:tbl>
    <w:p w14:paraId="48DBC78A" w14:textId="5B66FECA" w:rsidR="008A7091" w:rsidRDefault="00EB299B" w:rsidP="00634174">
      <w:pPr>
        <w:spacing w:after="120"/>
        <w:jc w:val="both"/>
        <w:rPr>
          <w:rFonts w:eastAsiaTheme="minorEastAsia"/>
          <w:bCs/>
          <w:lang w:eastAsia="zh-CN"/>
        </w:rPr>
      </w:pPr>
      <w:r>
        <w:rPr>
          <w:rFonts w:eastAsiaTheme="minorEastAsia"/>
          <w:bCs/>
          <w:lang w:eastAsia="zh-CN"/>
        </w:rPr>
        <w:t xml:space="preserve">It could be found that different LP-WUR architectures could be considered during study item. In this case, the serving cell measurement could be based on </w:t>
      </w:r>
      <w:r w:rsidR="00034B3C">
        <w:rPr>
          <w:rFonts w:eastAsiaTheme="minorEastAsia"/>
          <w:bCs/>
          <w:lang w:eastAsia="zh-CN"/>
        </w:rPr>
        <w:t>LP-SS or SSB for different LP-WUR architectures</w:t>
      </w:r>
      <w:r w:rsidR="00694E3C">
        <w:rPr>
          <w:rFonts w:eastAsiaTheme="minorEastAsia"/>
          <w:bCs/>
          <w:lang w:eastAsia="zh-CN"/>
        </w:rPr>
        <w:t xml:space="preserve">, i.e. for the LP-WUR which supports to measure SSS, then it could perform serving cell measurement based on SSB, </w:t>
      </w:r>
      <w:r w:rsidR="0010407E">
        <w:rPr>
          <w:rFonts w:eastAsiaTheme="minorEastAsia"/>
          <w:bCs/>
          <w:lang w:eastAsia="zh-CN"/>
        </w:rPr>
        <w:t xml:space="preserve">while </w:t>
      </w:r>
      <w:r w:rsidR="00694E3C">
        <w:rPr>
          <w:rFonts w:eastAsiaTheme="minorEastAsia"/>
          <w:bCs/>
          <w:lang w:eastAsia="zh-CN"/>
        </w:rPr>
        <w:t xml:space="preserve">for the LP-WUR which doesn’t support to measure SSS, then it could </w:t>
      </w:r>
      <w:r w:rsidR="006C1CAE">
        <w:rPr>
          <w:rFonts w:eastAsiaTheme="minorEastAsia"/>
          <w:bCs/>
          <w:lang w:eastAsia="zh-CN"/>
        </w:rPr>
        <w:t>only perform</w:t>
      </w:r>
      <w:r w:rsidR="00694E3C">
        <w:rPr>
          <w:rFonts w:eastAsiaTheme="minorEastAsia"/>
          <w:bCs/>
          <w:lang w:eastAsia="zh-CN"/>
        </w:rPr>
        <w:t xml:space="preserve"> serving cell measurement based on LP-SS</w:t>
      </w:r>
    </w:p>
    <w:p w14:paraId="5522166F" w14:textId="1ECF7E13" w:rsidR="003E4BA1" w:rsidRDefault="00A44619" w:rsidP="00634174">
      <w:pPr>
        <w:spacing w:after="120"/>
        <w:jc w:val="both"/>
        <w:rPr>
          <w:rFonts w:eastAsiaTheme="minorEastAsia"/>
          <w:b/>
          <w:lang w:eastAsia="zh-CN"/>
        </w:rPr>
      </w:pPr>
      <w:r>
        <w:rPr>
          <w:rFonts w:eastAsiaTheme="minorEastAsia"/>
          <w:b/>
          <w:lang w:eastAsia="zh-CN"/>
        </w:rPr>
        <w:t xml:space="preserve">Proposal </w:t>
      </w:r>
      <w:r w:rsidR="002B7724">
        <w:rPr>
          <w:rFonts w:eastAsiaTheme="minorEastAsia"/>
          <w:b/>
          <w:lang w:eastAsia="zh-CN"/>
        </w:rPr>
        <w:t>10</w:t>
      </w:r>
      <w:r>
        <w:rPr>
          <w:rFonts w:eastAsiaTheme="minorEastAsia"/>
          <w:b/>
          <w:lang w:eastAsia="zh-CN"/>
        </w:rPr>
        <w:t xml:space="preserve">: </w:t>
      </w:r>
      <w:r w:rsidR="00194CE9">
        <w:rPr>
          <w:rFonts w:eastAsiaTheme="minorEastAsia"/>
          <w:b/>
          <w:lang w:eastAsia="zh-CN"/>
        </w:rPr>
        <w:t>T</w:t>
      </w:r>
      <w:r w:rsidR="00194CE9" w:rsidRPr="00194CE9">
        <w:rPr>
          <w:rFonts w:eastAsiaTheme="minorEastAsia"/>
          <w:b/>
          <w:lang w:eastAsia="zh-CN"/>
        </w:rPr>
        <w:t>he serving cell quality measurement on LR is based on</w:t>
      </w:r>
      <w:r w:rsidR="003E4BA1">
        <w:rPr>
          <w:rFonts w:eastAsiaTheme="minorEastAsia"/>
          <w:b/>
          <w:lang w:eastAsia="zh-CN"/>
        </w:rPr>
        <w:t>:</w:t>
      </w:r>
    </w:p>
    <w:p w14:paraId="2266390C" w14:textId="19497CFA" w:rsidR="003E4BA1" w:rsidRPr="00634174" w:rsidRDefault="00194CE9" w:rsidP="00634174">
      <w:pPr>
        <w:pStyle w:val="af9"/>
        <w:numPr>
          <w:ilvl w:val="0"/>
          <w:numId w:val="31"/>
        </w:numPr>
        <w:spacing w:after="120"/>
        <w:ind w:left="567" w:firstLineChars="0" w:hanging="425"/>
        <w:rPr>
          <w:rFonts w:ascii="Times New Roman" w:eastAsiaTheme="minorEastAsia" w:hAnsi="Times New Roman"/>
          <w:b/>
          <w:bCs/>
          <w:sz w:val="20"/>
          <w:szCs w:val="20"/>
        </w:rPr>
      </w:pPr>
      <w:r w:rsidRPr="00634174">
        <w:rPr>
          <w:rFonts w:ascii="Times New Roman" w:eastAsiaTheme="minorEastAsia" w:hAnsi="Times New Roman"/>
          <w:b/>
          <w:bCs/>
          <w:sz w:val="20"/>
          <w:szCs w:val="20"/>
        </w:rPr>
        <w:t>LP-SS</w:t>
      </w:r>
      <w:r w:rsidR="00CF7D9C">
        <w:rPr>
          <w:rFonts w:ascii="Times New Roman" w:eastAsiaTheme="minorEastAsia" w:hAnsi="Times New Roman"/>
          <w:b/>
          <w:bCs/>
          <w:sz w:val="20"/>
          <w:szCs w:val="20"/>
        </w:rPr>
        <w:t>,</w:t>
      </w:r>
      <w:r w:rsidR="00725EB0" w:rsidRPr="00634174">
        <w:rPr>
          <w:rFonts w:ascii="Times New Roman" w:eastAsiaTheme="minorEastAsia" w:hAnsi="Times New Roman"/>
          <w:b/>
          <w:bCs/>
          <w:sz w:val="20"/>
          <w:szCs w:val="20"/>
        </w:rPr>
        <w:t xml:space="preserve"> for LP-WUR not capable of </w:t>
      </w:r>
      <w:r w:rsidR="00C67311" w:rsidRPr="00634174">
        <w:rPr>
          <w:rFonts w:ascii="Times New Roman" w:eastAsiaTheme="minorEastAsia" w:hAnsi="Times New Roman"/>
          <w:b/>
          <w:bCs/>
          <w:sz w:val="20"/>
          <w:szCs w:val="20"/>
        </w:rPr>
        <w:t xml:space="preserve">existing PSS/SSS </w:t>
      </w:r>
      <w:r w:rsidR="00BE26D5" w:rsidRPr="00634174">
        <w:rPr>
          <w:rFonts w:ascii="Times New Roman" w:eastAsiaTheme="minorEastAsia" w:hAnsi="Times New Roman"/>
          <w:b/>
          <w:bCs/>
          <w:sz w:val="20"/>
          <w:szCs w:val="20"/>
        </w:rPr>
        <w:t>re</w:t>
      </w:r>
      <w:r w:rsidR="00C67311" w:rsidRPr="00634174">
        <w:rPr>
          <w:rFonts w:ascii="Times New Roman" w:eastAsiaTheme="minorEastAsia" w:hAnsi="Times New Roman"/>
          <w:b/>
          <w:bCs/>
          <w:sz w:val="20"/>
          <w:szCs w:val="20"/>
        </w:rPr>
        <w:t>ception.</w:t>
      </w:r>
    </w:p>
    <w:p w14:paraId="7741AB7E" w14:textId="69354652" w:rsidR="0016069F" w:rsidRPr="00634174" w:rsidRDefault="005F1AD2" w:rsidP="00426192">
      <w:pPr>
        <w:pStyle w:val="af9"/>
        <w:numPr>
          <w:ilvl w:val="0"/>
          <w:numId w:val="31"/>
        </w:numPr>
        <w:spacing w:after="120"/>
        <w:ind w:left="567" w:firstLineChars="0" w:hanging="425"/>
        <w:rPr>
          <w:rFonts w:eastAsiaTheme="minorEastAsia"/>
          <w:b/>
          <w:bCs/>
          <w:szCs w:val="20"/>
        </w:rPr>
      </w:pPr>
      <w:r w:rsidRPr="00426192">
        <w:rPr>
          <w:rFonts w:ascii="Times New Roman" w:eastAsiaTheme="minorEastAsia" w:hAnsi="Times New Roman"/>
          <w:b/>
          <w:bCs/>
          <w:sz w:val="20"/>
          <w:szCs w:val="20"/>
        </w:rPr>
        <w:t>SSB</w:t>
      </w:r>
      <w:r w:rsidR="00CF7D9C">
        <w:rPr>
          <w:rFonts w:ascii="Times New Roman" w:eastAsiaTheme="minorEastAsia" w:hAnsi="Times New Roman"/>
          <w:b/>
          <w:bCs/>
          <w:sz w:val="20"/>
          <w:szCs w:val="20"/>
        </w:rPr>
        <w:t>,</w:t>
      </w:r>
      <w:r w:rsidRPr="00426192">
        <w:rPr>
          <w:rFonts w:ascii="Times New Roman" w:eastAsiaTheme="minorEastAsia" w:hAnsi="Times New Roman"/>
          <w:b/>
          <w:bCs/>
          <w:sz w:val="20"/>
          <w:szCs w:val="20"/>
        </w:rPr>
        <w:t xml:space="preserve"> for </w:t>
      </w:r>
      <w:r w:rsidR="00A57F6B" w:rsidRPr="00426192">
        <w:rPr>
          <w:rFonts w:ascii="Times New Roman" w:eastAsiaTheme="minorEastAsia" w:hAnsi="Times New Roman"/>
          <w:b/>
          <w:bCs/>
          <w:sz w:val="20"/>
          <w:szCs w:val="20"/>
        </w:rPr>
        <w:t>LP-WUR capable of</w:t>
      </w:r>
      <w:r w:rsidR="00A92B1D" w:rsidRPr="00426192">
        <w:rPr>
          <w:rFonts w:ascii="Times New Roman" w:eastAsiaTheme="minorEastAsia" w:hAnsi="Times New Roman"/>
          <w:b/>
          <w:bCs/>
          <w:sz w:val="20"/>
          <w:szCs w:val="20"/>
        </w:rPr>
        <w:t xml:space="preserve"> </w:t>
      </w:r>
      <w:r w:rsidR="00C67311" w:rsidRPr="00426192">
        <w:rPr>
          <w:rFonts w:ascii="Times New Roman" w:eastAsiaTheme="minorEastAsia" w:hAnsi="Times New Roman"/>
          <w:b/>
          <w:bCs/>
          <w:sz w:val="20"/>
          <w:szCs w:val="20"/>
        </w:rPr>
        <w:t xml:space="preserve">existing PSS/SSS </w:t>
      </w:r>
      <w:r w:rsidR="00BE26D5" w:rsidRPr="00426192">
        <w:rPr>
          <w:rFonts w:ascii="Times New Roman" w:eastAsiaTheme="minorEastAsia" w:hAnsi="Times New Roman"/>
          <w:b/>
          <w:bCs/>
          <w:sz w:val="20"/>
          <w:szCs w:val="20"/>
        </w:rPr>
        <w:t>re</w:t>
      </w:r>
      <w:r w:rsidR="00C67311" w:rsidRPr="00426192">
        <w:rPr>
          <w:rFonts w:ascii="Times New Roman" w:eastAsiaTheme="minorEastAsia" w:hAnsi="Times New Roman"/>
          <w:b/>
          <w:bCs/>
          <w:sz w:val="20"/>
          <w:szCs w:val="20"/>
        </w:rPr>
        <w:t>ception.</w:t>
      </w:r>
    </w:p>
    <w:p w14:paraId="6F7BA6D2" w14:textId="20A99C1D" w:rsidR="00426192" w:rsidRDefault="00426192" w:rsidP="00426192">
      <w:pPr>
        <w:spacing w:after="120"/>
        <w:jc w:val="both"/>
        <w:rPr>
          <w:rFonts w:eastAsiaTheme="minorEastAsia"/>
          <w:szCs w:val="20"/>
          <w:lang w:eastAsia="zh-CN"/>
        </w:rPr>
      </w:pPr>
      <w:r>
        <w:rPr>
          <w:rFonts w:eastAsiaTheme="minorEastAsia"/>
          <w:szCs w:val="20"/>
          <w:lang w:eastAsia="zh-CN"/>
        </w:rPr>
        <w:t xml:space="preserve">Besides, </w:t>
      </w:r>
      <w:r w:rsidR="00A53327">
        <w:rPr>
          <w:rFonts w:eastAsiaTheme="minorEastAsia"/>
          <w:szCs w:val="20"/>
          <w:lang w:eastAsia="zh-CN"/>
        </w:rPr>
        <w:t>w</w:t>
      </w:r>
      <w:r>
        <w:rPr>
          <w:rFonts w:eastAsiaTheme="minorEastAsia"/>
          <w:szCs w:val="20"/>
          <w:lang w:eastAsia="zh-CN"/>
        </w:rPr>
        <w:t xml:space="preserve">hen </w:t>
      </w:r>
      <w:r w:rsidR="00A53327">
        <w:rPr>
          <w:rFonts w:eastAsiaTheme="minorEastAsia"/>
          <w:szCs w:val="20"/>
          <w:lang w:eastAsia="zh-CN"/>
        </w:rPr>
        <w:t xml:space="preserve">the configured </w:t>
      </w:r>
      <w:r>
        <w:rPr>
          <w:rFonts w:eastAsiaTheme="minorEastAsia"/>
          <w:szCs w:val="20"/>
          <w:lang w:eastAsia="zh-CN"/>
        </w:rPr>
        <w:t xml:space="preserve">entry condition </w:t>
      </w:r>
      <w:r w:rsidRPr="00A33E57">
        <w:rPr>
          <w:rFonts w:eastAsiaTheme="minorEastAsia"/>
          <w:szCs w:val="20"/>
          <w:lang w:eastAsia="zh-CN"/>
        </w:rPr>
        <w:t xml:space="preserve">of using LP-WUS </w:t>
      </w:r>
      <w:r>
        <w:rPr>
          <w:rFonts w:eastAsiaTheme="minorEastAsia"/>
          <w:szCs w:val="20"/>
          <w:lang w:eastAsia="zh-CN"/>
        </w:rPr>
        <w:t>is fulfilled, one issue is whether UE</w:t>
      </w:r>
      <w:r w:rsidR="00611596">
        <w:rPr>
          <w:rFonts w:eastAsiaTheme="minorEastAsia"/>
          <w:szCs w:val="20"/>
          <w:lang w:eastAsia="zh-CN"/>
        </w:rPr>
        <w:t>’s</w:t>
      </w:r>
      <w:r>
        <w:rPr>
          <w:rFonts w:eastAsiaTheme="minorEastAsia"/>
          <w:szCs w:val="20"/>
          <w:lang w:eastAsia="zh-CN"/>
        </w:rPr>
        <w:t xml:space="preserve"> MR </w:t>
      </w:r>
      <w:r w:rsidR="00726C29">
        <w:rPr>
          <w:rFonts w:eastAsiaTheme="minorEastAsia"/>
          <w:szCs w:val="20"/>
          <w:lang w:eastAsia="zh-CN"/>
        </w:rPr>
        <w:t>should</w:t>
      </w:r>
      <w:r>
        <w:rPr>
          <w:rFonts w:eastAsiaTheme="minorEastAsia"/>
          <w:szCs w:val="20"/>
          <w:lang w:eastAsia="zh-CN"/>
        </w:rPr>
        <w:t xml:space="preserve"> enter u</w:t>
      </w:r>
      <w:r w:rsidRPr="009D4954">
        <w:rPr>
          <w:rFonts w:eastAsiaTheme="minorEastAsia"/>
          <w:szCs w:val="20"/>
          <w:lang w:eastAsia="zh-CN"/>
        </w:rPr>
        <w:t xml:space="preserve">ltra-deep sleep </w:t>
      </w:r>
      <w:r>
        <w:rPr>
          <w:rFonts w:eastAsiaTheme="minorEastAsia"/>
          <w:szCs w:val="20"/>
          <w:lang w:eastAsia="zh-CN"/>
        </w:rPr>
        <w:t>power state, or not. In RAN1</w:t>
      </w:r>
      <w:r w:rsidR="009D7895">
        <w:rPr>
          <w:rFonts w:eastAsiaTheme="minorEastAsia"/>
          <w:szCs w:val="20"/>
          <w:lang w:eastAsia="zh-CN"/>
        </w:rPr>
        <w:t>’s</w:t>
      </w:r>
      <w:r>
        <w:rPr>
          <w:rFonts w:eastAsiaTheme="minorEastAsia"/>
          <w:szCs w:val="20"/>
          <w:lang w:eastAsia="zh-CN"/>
        </w:rPr>
        <w:t xml:space="preserve"> evaluation, </w:t>
      </w:r>
      <w:r w:rsidRPr="009D4954">
        <w:rPr>
          <w:rFonts w:eastAsiaTheme="minorEastAsia"/>
          <w:szCs w:val="20"/>
          <w:lang w:eastAsia="zh-CN"/>
        </w:rPr>
        <w:t xml:space="preserve">UE could also enter </w:t>
      </w:r>
      <w:r w:rsidR="002B7724">
        <w:rPr>
          <w:rFonts w:eastAsiaTheme="minorEastAsia"/>
          <w:szCs w:val="20"/>
          <w:lang w:eastAsia="zh-CN"/>
        </w:rPr>
        <w:t xml:space="preserve">a </w:t>
      </w:r>
      <w:r w:rsidRPr="009D4954">
        <w:rPr>
          <w:rFonts w:eastAsiaTheme="minorEastAsia"/>
          <w:szCs w:val="20"/>
          <w:lang w:eastAsia="zh-CN"/>
        </w:rPr>
        <w:t>deep sleep</w:t>
      </w:r>
      <w:r>
        <w:rPr>
          <w:rFonts w:eastAsiaTheme="minorEastAsia"/>
          <w:szCs w:val="20"/>
          <w:lang w:eastAsia="zh-CN"/>
        </w:rPr>
        <w:t xml:space="preserve"> state</w:t>
      </w:r>
      <w:r w:rsidR="00DF2488">
        <w:rPr>
          <w:rFonts w:eastAsiaTheme="minorEastAsia"/>
          <w:szCs w:val="20"/>
          <w:lang w:eastAsia="zh-CN"/>
        </w:rPr>
        <w:t xml:space="preserve"> (not </w:t>
      </w:r>
      <w:r w:rsidR="002B7724">
        <w:rPr>
          <w:rFonts w:eastAsiaTheme="minorEastAsia"/>
          <w:szCs w:val="20"/>
          <w:lang w:eastAsia="zh-CN"/>
        </w:rPr>
        <w:t xml:space="preserve">an </w:t>
      </w:r>
      <w:r w:rsidR="00DF2488">
        <w:rPr>
          <w:rFonts w:eastAsiaTheme="minorEastAsia"/>
          <w:szCs w:val="20"/>
          <w:lang w:eastAsia="zh-CN"/>
        </w:rPr>
        <w:t>ultra-deep sleep state)</w:t>
      </w:r>
      <w:r>
        <w:rPr>
          <w:rFonts w:eastAsiaTheme="minorEastAsia"/>
          <w:szCs w:val="20"/>
          <w:lang w:eastAsia="zh-CN"/>
        </w:rPr>
        <w:t xml:space="preserve">, which benefits for shorter wake up </w:t>
      </w:r>
      <w:r w:rsidR="00211B3D">
        <w:rPr>
          <w:rFonts w:eastAsiaTheme="minorEastAsia"/>
          <w:szCs w:val="20"/>
          <w:lang w:eastAsia="zh-CN"/>
        </w:rPr>
        <w:t>latency</w:t>
      </w:r>
      <w:r>
        <w:rPr>
          <w:rFonts w:eastAsiaTheme="minorEastAsia"/>
          <w:szCs w:val="20"/>
          <w:lang w:eastAsia="zh-CN"/>
        </w:rPr>
        <w:t>. We think that different UEs may have different implementation</w:t>
      </w:r>
      <w:r w:rsidR="00BB3C35">
        <w:rPr>
          <w:rFonts w:eastAsiaTheme="minorEastAsia"/>
          <w:szCs w:val="20"/>
          <w:lang w:eastAsia="zh-CN"/>
        </w:rPr>
        <w:t xml:space="preserve"> ways</w:t>
      </w:r>
      <w:r>
        <w:rPr>
          <w:rFonts w:eastAsiaTheme="minorEastAsia"/>
          <w:szCs w:val="20"/>
          <w:lang w:eastAsia="zh-CN"/>
        </w:rPr>
        <w:t xml:space="preserve"> in order to </w:t>
      </w:r>
      <w:r w:rsidRPr="00A33E57">
        <w:rPr>
          <w:rFonts w:eastAsiaTheme="minorEastAsia"/>
          <w:szCs w:val="20"/>
          <w:lang w:eastAsia="zh-CN"/>
        </w:rPr>
        <w:t xml:space="preserve">cope with </w:t>
      </w:r>
      <w:r>
        <w:rPr>
          <w:rFonts w:eastAsiaTheme="minorEastAsia"/>
          <w:szCs w:val="20"/>
          <w:lang w:eastAsia="zh-CN"/>
        </w:rPr>
        <w:t>different power saving/latency requirements. RAN2 should allow the flexibility of different UE implementation</w:t>
      </w:r>
      <w:r w:rsidR="004F7144">
        <w:rPr>
          <w:rFonts w:eastAsiaTheme="minorEastAsia"/>
          <w:szCs w:val="20"/>
          <w:lang w:eastAsia="zh-CN"/>
        </w:rPr>
        <w:t xml:space="preserve"> ways</w:t>
      </w:r>
      <w:r>
        <w:rPr>
          <w:rFonts w:eastAsiaTheme="minorEastAsia"/>
          <w:szCs w:val="20"/>
          <w:lang w:eastAsia="zh-CN"/>
        </w:rPr>
        <w:t>.</w:t>
      </w:r>
      <w:r w:rsidR="00634174">
        <w:rPr>
          <w:rFonts w:eastAsiaTheme="minorEastAsia"/>
          <w:szCs w:val="20"/>
          <w:lang w:eastAsia="zh-CN"/>
        </w:rPr>
        <w:t xml:space="preserve"> </w:t>
      </w:r>
      <w:r w:rsidR="004F7144">
        <w:rPr>
          <w:rFonts w:eastAsiaTheme="minorEastAsia"/>
          <w:szCs w:val="20"/>
          <w:lang w:eastAsia="zh-CN"/>
        </w:rPr>
        <w:t xml:space="preserve">Thus, </w:t>
      </w:r>
      <w:r w:rsidR="0065455C">
        <w:rPr>
          <w:rFonts w:eastAsiaTheme="minorEastAsia"/>
          <w:szCs w:val="20"/>
          <w:lang w:eastAsia="zh-CN"/>
        </w:rPr>
        <w:t xml:space="preserve">when the configured entry condition of using LP-WUS is fulfilled, </w:t>
      </w:r>
      <w:r w:rsidR="004F7144">
        <w:rPr>
          <w:rFonts w:eastAsiaTheme="minorEastAsia"/>
          <w:szCs w:val="20"/>
          <w:lang w:eastAsia="zh-CN"/>
        </w:rPr>
        <w:t xml:space="preserve">either entering ultra-deep sleep or deep sleep or even not entering any sleep state </w:t>
      </w:r>
      <w:r w:rsidR="005B68AF">
        <w:rPr>
          <w:rFonts w:eastAsiaTheme="minorEastAsia"/>
          <w:szCs w:val="20"/>
          <w:lang w:eastAsia="zh-CN"/>
        </w:rPr>
        <w:t>is up to UE implementation.</w:t>
      </w:r>
    </w:p>
    <w:p w14:paraId="0EE7DB97" w14:textId="62DDE725" w:rsidR="00426192" w:rsidRPr="00634174" w:rsidRDefault="00426192" w:rsidP="00634174">
      <w:pPr>
        <w:spacing w:after="120"/>
        <w:jc w:val="both"/>
        <w:rPr>
          <w:rFonts w:eastAsiaTheme="minorEastAsia"/>
          <w:b/>
          <w:bCs/>
          <w:szCs w:val="20"/>
          <w:lang w:eastAsia="zh-CN"/>
        </w:rPr>
      </w:pPr>
      <w:r w:rsidRPr="001778A4">
        <w:rPr>
          <w:rFonts w:eastAsiaTheme="minorEastAsia"/>
          <w:b/>
          <w:szCs w:val="20"/>
          <w:lang w:eastAsia="zh-CN"/>
        </w:rPr>
        <w:t xml:space="preserve">Proposal </w:t>
      </w:r>
      <w:r w:rsidR="002B7724">
        <w:rPr>
          <w:rFonts w:eastAsiaTheme="minorEastAsia"/>
          <w:b/>
          <w:szCs w:val="20"/>
          <w:lang w:eastAsia="zh-CN"/>
        </w:rPr>
        <w:t>11</w:t>
      </w:r>
      <w:r w:rsidRPr="001778A4">
        <w:rPr>
          <w:rFonts w:eastAsiaTheme="minorEastAsia"/>
          <w:b/>
          <w:szCs w:val="20"/>
          <w:lang w:eastAsia="zh-CN"/>
        </w:rPr>
        <w:t xml:space="preserve">: </w:t>
      </w:r>
      <w:r>
        <w:rPr>
          <w:rFonts w:eastAsiaTheme="minorEastAsia"/>
          <w:b/>
          <w:bCs/>
          <w:szCs w:val="20"/>
          <w:lang w:eastAsia="zh-CN"/>
        </w:rPr>
        <w:t>W</w:t>
      </w:r>
      <w:r w:rsidRPr="00215847">
        <w:rPr>
          <w:rFonts w:eastAsiaTheme="minorEastAsia"/>
          <w:b/>
          <w:bCs/>
          <w:szCs w:val="20"/>
          <w:lang w:eastAsia="zh-CN"/>
        </w:rPr>
        <w:t>hen entry condition</w:t>
      </w:r>
      <w:r>
        <w:rPr>
          <w:rFonts w:eastAsiaTheme="minorEastAsia"/>
          <w:b/>
          <w:bCs/>
          <w:szCs w:val="20"/>
          <w:lang w:eastAsia="zh-CN"/>
        </w:rPr>
        <w:t xml:space="preserve"> of using LP-WUS</w:t>
      </w:r>
      <w:r w:rsidRPr="00215847">
        <w:rPr>
          <w:rFonts w:eastAsiaTheme="minorEastAsia"/>
          <w:b/>
          <w:bCs/>
          <w:szCs w:val="20"/>
          <w:lang w:eastAsia="zh-CN"/>
        </w:rPr>
        <w:t xml:space="preserve"> is fulfilled</w:t>
      </w:r>
      <w:r>
        <w:rPr>
          <w:rFonts w:eastAsiaTheme="minorEastAsia"/>
          <w:b/>
          <w:bCs/>
          <w:szCs w:val="20"/>
          <w:lang w:eastAsia="zh-CN"/>
        </w:rPr>
        <w:t>, w</w:t>
      </w:r>
      <w:r w:rsidRPr="001778A4">
        <w:rPr>
          <w:rFonts w:eastAsiaTheme="minorEastAsia"/>
          <w:b/>
          <w:szCs w:val="20"/>
          <w:lang w:eastAsia="zh-CN"/>
        </w:rPr>
        <w:t>hether UE</w:t>
      </w:r>
      <w:r w:rsidR="00B15D3D">
        <w:rPr>
          <w:rFonts w:eastAsiaTheme="minorEastAsia"/>
          <w:b/>
          <w:szCs w:val="20"/>
          <w:lang w:eastAsia="zh-CN"/>
        </w:rPr>
        <w:t>’s</w:t>
      </w:r>
      <w:r>
        <w:rPr>
          <w:rFonts w:eastAsiaTheme="minorEastAsia"/>
          <w:b/>
          <w:bCs/>
          <w:szCs w:val="20"/>
          <w:lang w:eastAsia="zh-CN"/>
        </w:rPr>
        <w:t xml:space="preserve"> MR</w:t>
      </w:r>
      <w:r w:rsidRPr="001778A4">
        <w:rPr>
          <w:rFonts w:eastAsiaTheme="minorEastAsia"/>
          <w:b/>
          <w:szCs w:val="20"/>
          <w:lang w:eastAsia="zh-CN"/>
        </w:rPr>
        <w:t xml:space="preserve"> enter</w:t>
      </w:r>
      <w:r>
        <w:rPr>
          <w:rFonts w:eastAsiaTheme="minorEastAsia"/>
          <w:b/>
          <w:bCs/>
          <w:szCs w:val="20"/>
          <w:lang w:eastAsia="zh-CN"/>
        </w:rPr>
        <w:t>s</w:t>
      </w:r>
      <w:r w:rsidRPr="001778A4">
        <w:rPr>
          <w:rFonts w:eastAsiaTheme="minorEastAsia"/>
          <w:b/>
          <w:szCs w:val="20"/>
          <w:lang w:eastAsia="zh-CN"/>
        </w:rPr>
        <w:t xml:space="preserve"> ultra-deep sleep or deep sleep or not</w:t>
      </w:r>
      <w:r w:rsidR="0041277A">
        <w:rPr>
          <w:rFonts w:eastAsiaTheme="minorEastAsia"/>
          <w:b/>
          <w:szCs w:val="20"/>
          <w:lang w:eastAsia="zh-CN"/>
        </w:rPr>
        <w:t xml:space="preserve"> enter any sleep,</w:t>
      </w:r>
      <w:r w:rsidRPr="001778A4">
        <w:rPr>
          <w:rFonts w:eastAsiaTheme="minorEastAsia"/>
          <w:b/>
          <w:szCs w:val="20"/>
          <w:lang w:eastAsia="zh-CN"/>
        </w:rPr>
        <w:t xml:space="preserve"> is</w:t>
      </w:r>
      <w:r>
        <w:rPr>
          <w:rFonts w:eastAsiaTheme="minorEastAsia"/>
          <w:b/>
          <w:bCs/>
          <w:szCs w:val="20"/>
          <w:lang w:eastAsia="zh-CN"/>
        </w:rPr>
        <w:t xml:space="preserve"> up to </w:t>
      </w:r>
      <w:r w:rsidRPr="001778A4">
        <w:rPr>
          <w:rFonts w:eastAsiaTheme="minorEastAsia"/>
          <w:b/>
          <w:szCs w:val="20"/>
          <w:lang w:eastAsia="zh-CN"/>
        </w:rPr>
        <w:t>UE implementation</w:t>
      </w:r>
      <w:r>
        <w:rPr>
          <w:rFonts w:eastAsiaTheme="minorEastAsia"/>
          <w:b/>
          <w:bCs/>
          <w:szCs w:val="20"/>
          <w:lang w:eastAsia="zh-CN"/>
        </w:rPr>
        <w:t xml:space="preserve">. </w:t>
      </w:r>
    </w:p>
    <w:p w14:paraId="4D44C447" w14:textId="77777777" w:rsidR="00286D9B" w:rsidRDefault="00286D9B" w:rsidP="00286D9B">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RRM measurement for UE with LR</w:t>
      </w:r>
    </w:p>
    <w:p w14:paraId="622AAD96" w14:textId="77777777" w:rsidR="00286D9B" w:rsidRPr="00634174" w:rsidRDefault="00286D9B" w:rsidP="00286D9B">
      <w:pPr>
        <w:spacing w:after="120"/>
        <w:jc w:val="both"/>
        <w:rPr>
          <w:rFonts w:eastAsiaTheme="minorEastAsia"/>
          <w:szCs w:val="20"/>
          <w:lang w:eastAsia="zh-CN"/>
        </w:rPr>
      </w:pPr>
      <w:bookmarkStart w:id="9" w:name="_Hlk142657515"/>
      <w:r w:rsidRPr="00634174">
        <w:rPr>
          <w:rFonts w:eastAsiaTheme="minorEastAsia"/>
          <w:szCs w:val="20"/>
          <w:lang w:eastAsia="zh-CN"/>
        </w:rPr>
        <w:t>In RAN2#123 meeting, RAN2 reached the following conclusions regarding RRM measurement:</w:t>
      </w:r>
    </w:p>
    <w:tbl>
      <w:tblPr>
        <w:tblStyle w:val="af3"/>
        <w:tblW w:w="0" w:type="auto"/>
        <w:tblLook w:val="04A0" w:firstRow="1" w:lastRow="0" w:firstColumn="1" w:lastColumn="0" w:noHBand="0" w:noVBand="1"/>
      </w:tblPr>
      <w:tblGrid>
        <w:gridCol w:w="9628"/>
      </w:tblGrid>
      <w:tr w:rsidR="00286D9B" w:rsidRPr="00634174" w14:paraId="6A3658D0" w14:textId="77777777" w:rsidTr="00F94275">
        <w:tc>
          <w:tcPr>
            <w:tcW w:w="9628" w:type="dxa"/>
          </w:tcPr>
          <w:p w14:paraId="1A522C82" w14:textId="77777777" w:rsidR="00286D9B" w:rsidRPr="00634174" w:rsidRDefault="00286D9B" w:rsidP="00F94275">
            <w:pPr>
              <w:pStyle w:val="Agreement"/>
              <w:spacing w:before="0" w:after="120"/>
              <w:ind w:leftChars="65" w:left="490"/>
              <w:rPr>
                <w:rFonts w:ascii="Times New Roman" w:hAnsi="Times New Roman"/>
                <w:lang w:eastAsia="zh-CN"/>
              </w:rPr>
            </w:pPr>
            <w:r w:rsidRPr="00634174">
              <w:rPr>
                <w:rFonts w:ascii="Times New Roman" w:hAnsi="Times New Roman"/>
                <w:lang w:eastAsia="zh-CN"/>
              </w:rPr>
              <w:t xml:space="preserve">R2 assumes In ultra-deep-sleep, RRM measurement on serving cell via MR is relaxed (may include no measurement) if RRM measurement on LR is feasible/supported. </w:t>
            </w:r>
            <w:r w:rsidRPr="00634174">
              <w:rPr>
                <w:rFonts w:ascii="Times New Roman" w:hAnsi="Times New Roman"/>
                <w:highlight w:val="yellow"/>
                <w:lang w:eastAsia="zh-CN"/>
              </w:rPr>
              <w:t>FFS on the details, e.g. how to relax, in which condition,.</w:t>
            </w:r>
            <w:r w:rsidRPr="00634174">
              <w:rPr>
                <w:rFonts w:ascii="Times New Roman" w:hAnsi="Times New Roman"/>
                <w:lang w:eastAsia="zh-CN"/>
              </w:rPr>
              <w:t xml:space="preserve"> </w:t>
            </w:r>
          </w:p>
          <w:p w14:paraId="5D8248F9" w14:textId="77777777" w:rsidR="00286D9B" w:rsidRPr="00634174" w:rsidRDefault="00286D9B" w:rsidP="00F94275">
            <w:pPr>
              <w:pStyle w:val="Agreement"/>
              <w:spacing w:before="0" w:after="120"/>
              <w:ind w:leftChars="65" w:left="490"/>
              <w:rPr>
                <w:rFonts w:ascii="Times New Roman" w:hAnsi="Times New Roman"/>
              </w:rPr>
            </w:pPr>
            <w:r w:rsidRPr="00634174">
              <w:rPr>
                <w:rFonts w:ascii="Times New Roman" w:hAnsi="Times New Roman"/>
                <w:lang w:eastAsia="zh-CN"/>
              </w:rPr>
              <w:t xml:space="preserve">R2 assumes In ultra-deep-sleep, RRM measurement on neighboring cell via MR is relaxed (may include no measurement) if RRM measurement on LR is feasible/supported. </w:t>
            </w:r>
            <w:r w:rsidRPr="00634174">
              <w:rPr>
                <w:rFonts w:ascii="Times New Roman" w:hAnsi="Times New Roman"/>
                <w:highlight w:val="yellow"/>
                <w:lang w:eastAsia="zh-CN"/>
              </w:rPr>
              <w:t>FFS on the details, e.g. how to relax, in which condition,.</w:t>
            </w:r>
          </w:p>
        </w:tc>
      </w:tr>
    </w:tbl>
    <w:p w14:paraId="41FA1408" w14:textId="77777777" w:rsidR="00286D9B" w:rsidRPr="00634174" w:rsidRDefault="00286D9B" w:rsidP="00286D9B">
      <w:pPr>
        <w:spacing w:after="120"/>
        <w:jc w:val="both"/>
        <w:rPr>
          <w:rFonts w:eastAsiaTheme="minorEastAsia"/>
          <w:szCs w:val="20"/>
          <w:lang w:eastAsia="zh-CN"/>
        </w:rPr>
      </w:pPr>
      <w:r w:rsidRPr="00634174">
        <w:rPr>
          <w:rFonts w:eastAsiaTheme="minorEastAsia"/>
          <w:szCs w:val="20"/>
          <w:lang w:eastAsia="zh-CN"/>
        </w:rPr>
        <w:t>According to the agreement on entry/exit condition of using LP-WUS, it could be found that the serving cell quality measurement on LR should be supported for UE with LP-WUR.</w:t>
      </w:r>
    </w:p>
    <w:p w14:paraId="31DF4309" w14:textId="77777777" w:rsidR="00286D9B" w:rsidRPr="00634174" w:rsidRDefault="00286D9B" w:rsidP="00286D9B">
      <w:pPr>
        <w:spacing w:after="120"/>
        <w:jc w:val="both"/>
        <w:rPr>
          <w:rFonts w:eastAsiaTheme="minorEastAsia"/>
          <w:b/>
          <w:bCs/>
          <w:szCs w:val="20"/>
          <w:lang w:eastAsia="zh-CN"/>
        </w:rPr>
      </w:pPr>
      <w:r w:rsidRPr="00634174">
        <w:rPr>
          <w:rFonts w:eastAsiaTheme="minorEastAsia"/>
          <w:b/>
          <w:bCs/>
          <w:szCs w:val="20"/>
          <w:lang w:eastAsia="zh-CN"/>
        </w:rPr>
        <w:t xml:space="preserve">Observation 1: </w:t>
      </w:r>
      <w:r w:rsidRPr="00634174">
        <w:rPr>
          <w:b/>
          <w:bCs/>
          <w:szCs w:val="20"/>
        </w:rPr>
        <w:t xml:space="preserve">The serving cell quality measurement on LR is supported. </w:t>
      </w:r>
    </w:p>
    <w:bookmarkEnd w:id="9"/>
    <w:p w14:paraId="5D1B78B9" w14:textId="77777777" w:rsidR="00286D9B" w:rsidRPr="002B7724" w:rsidRDefault="00286D9B" w:rsidP="00286D9B">
      <w:pPr>
        <w:spacing w:after="120"/>
        <w:jc w:val="both"/>
        <w:rPr>
          <w:rFonts w:eastAsiaTheme="minorEastAsia"/>
          <w:b/>
          <w:bCs/>
          <w:szCs w:val="20"/>
          <w:u w:val="single"/>
          <w:lang w:eastAsia="zh-CN"/>
        </w:rPr>
      </w:pPr>
      <w:r w:rsidRPr="002B7724">
        <w:rPr>
          <w:rFonts w:eastAsiaTheme="minorEastAsia"/>
          <w:b/>
          <w:bCs/>
          <w:szCs w:val="20"/>
          <w:u w:val="single"/>
          <w:lang w:eastAsia="zh-CN"/>
        </w:rPr>
        <w:t>Details on how to trigger and perform RRM relaxation should be further studied.</w:t>
      </w:r>
    </w:p>
    <w:p w14:paraId="01F343DA" w14:textId="77777777" w:rsidR="00286D9B" w:rsidRPr="00634174" w:rsidRDefault="00286D9B" w:rsidP="00286D9B">
      <w:pPr>
        <w:spacing w:after="120"/>
        <w:jc w:val="both"/>
        <w:rPr>
          <w:rFonts w:eastAsiaTheme="minorEastAsia"/>
          <w:b/>
          <w:szCs w:val="20"/>
          <w:lang w:eastAsia="zh-CN"/>
        </w:rPr>
      </w:pPr>
      <w:r w:rsidRPr="00634174">
        <w:rPr>
          <w:rFonts w:eastAsiaTheme="minorEastAsia"/>
          <w:szCs w:val="20"/>
          <w:lang w:eastAsia="zh-CN"/>
        </w:rPr>
        <w:t>Regarding the issue o</w:t>
      </w:r>
      <w:r>
        <w:rPr>
          <w:rFonts w:eastAsiaTheme="minorEastAsia"/>
          <w:szCs w:val="20"/>
          <w:lang w:eastAsia="zh-CN"/>
        </w:rPr>
        <w:t>f</w:t>
      </w:r>
      <w:r w:rsidRPr="00634174">
        <w:rPr>
          <w:rFonts w:eastAsiaTheme="minorEastAsia"/>
          <w:szCs w:val="20"/>
          <w:lang w:eastAsia="zh-CN"/>
        </w:rPr>
        <w:t xml:space="preserve"> in which condition the RRM measurement on serving cell via MR could be relaxed, we think </w:t>
      </w:r>
      <w:r>
        <w:rPr>
          <w:rFonts w:eastAsiaTheme="minorEastAsia"/>
          <w:szCs w:val="20"/>
          <w:lang w:eastAsia="zh-CN"/>
        </w:rPr>
        <w:t xml:space="preserve">a </w:t>
      </w:r>
      <w:r w:rsidRPr="00634174">
        <w:rPr>
          <w:rFonts w:eastAsiaTheme="minorEastAsia"/>
          <w:szCs w:val="20"/>
          <w:lang w:eastAsia="zh-CN"/>
        </w:rPr>
        <w:t>similar mechanism on the condition of using LP-WUS could be considered. In detail, when the configured condition is fulfilled,</w:t>
      </w:r>
      <w:r w:rsidRPr="00634174">
        <w:t xml:space="preserve"> </w:t>
      </w:r>
      <w:r w:rsidRPr="00634174">
        <w:rPr>
          <w:rFonts w:eastAsiaTheme="minorEastAsia"/>
          <w:szCs w:val="20"/>
          <w:lang w:eastAsia="zh-CN"/>
        </w:rPr>
        <w:t xml:space="preserve">RRM measurement on serving cell via MR could be relaxed. Since there is already RRM measurement on serving cell via LR, it should be supported that there is no RRM measurement via MR when UE is very close to the base station in order to achieve better power saving gain. Besides, </w:t>
      </w:r>
      <w:r>
        <w:rPr>
          <w:rFonts w:eastAsiaTheme="minorEastAsia"/>
          <w:szCs w:val="20"/>
          <w:lang w:eastAsia="zh-CN"/>
        </w:rPr>
        <w:t>since</w:t>
      </w:r>
      <w:r w:rsidRPr="00634174">
        <w:rPr>
          <w:rFonts w:eastAsiaTheme="minorEastAsia"/>
          <w:szCs w:val="20"/>
          <w:lang w:eastAsia="zh-CN"/>
        </w:rPr>
        <w:t xml:space="preserve"> whether UE enter</w:t>
      </w:r>
      <w:r>
        <w:rPr>
          <w:rFonts w:eastAsiaTheme="minorEastAsia"/>
          <w:szCs w:val="20"/>
          <w:lang w:eastAsia="zh-CN"/>
        </w:rPr>
        <w:t>s</w:t>
      </w:r>
      <w:r w:rsidRPr="00634174">
        <w:rPr>
          <w:rFonts w:eastAsiaTheme="minorEastAsia"/>
          <w:szCs w:val="20"/>
          <w:lang w:eastAsia="zh-CN"/>
        </w:rPr>
        <w:t xml:space="preserve"> ultra-deep sleep, deep sleep, or not is up to UE implementation, the RRM measurement relaxation on serving cell via MR should be independent </w:t>
      </w:r>
      <w:r>
        <w:rPr>
          <w:rFonts w:eastAsiaTheme="minorEastAsia"/>
          <w:szCs w:val="20"/>
          <w:lang w:eastAsia="zh-CN"/>
        </w:rPr>
        <w:t>of</w:t>
      </w:r>
      <w:r w:rsidRPr="00634174">
        <w:rPr>
          <w:rFonts w:eastAsiaTheme="minorEastAsia"/>
          <w:szCs w:val="20"/>
          <w:lang w:eastAsia="zh-CN"/>
        </w:rPr>
        <w:t xml:space="preserve"> the MR sleep state. While, whether the condition for RRM measurement relaxation is the same as or separate from the entry condition for using LP-WUS, can be determined during WI phase. The detailed relaxation, e.g. factor or relaxed requirement could be further determined during WI phase, with cooperation with RAN1/RAN4. </w:t>
      </w:r>
    </w:p>
    <w:p w14:paraId="6C7EB239" w14:textId="562F8778" w:rsidR="00286D9B" w:rsidRPr="00634174" w:rsidRDefault="00286D9B" w:rsidP="00286D9B">
      <w:pPr>
        <w:spacing w:after="120"/>
        <w:jc w:val="both"/>
        <w:rPr>
          <w:rFonts w:eastAsiaTheme="minorEastAsia"/>
          <w:b/>
          <w:szCs w:val="20"/>
          <w:lang w:eastAsia="zh-CN"/>
        </w:rPr>
      </w:pPr>
      <w:r w:rsidRPr="00634174">
        <w:rPr>
          <w:rFonts w:eastAsiaTheme="minorEastAsia"/>
          <w:b/>
          <w:bCs/>
          <w:szCs w:val="20"/>
          <w:lang w:eastAsia="zh-CN"/>
        </w:rPr>
        <w:t xml:space="preserve">Proposal </w:t>
      </w:r>
      <w:r>
        <w:rPr>
          <w:rFonts w:eastAsiaTheme="minorEastAsia"/>
          <w:b/>
          <w:bCs/>
          <w:szCs w:val="20"/>
          <w:lang w:eastAsia="zh-CN"/>
        </w:rPr>
        <w:t>12</w:t>
      </w:r>
      <w:r w:rsidRPr="00634174">
        <w:rPr>
          <w:rFonts w:eastAsiaTheme="minorEastAsia"/>
          <w:b/>
          <w:bCs/>
          <w:szCs w:val="20"/>
          <w:lang w:eastAsia="zh-CN"/>
        </w:rPr>
        <w:t xml:space="preserve">: RRM measurement on serving cell via MR could be relaxed (including no measurement) based on the configured criterion regardless of the MR sleep state (e.g. ultra-deep sleep, deep sleep). </w:t>
      </w:r>
      <w:r w:rsidRPr="00634174">
        <w:rPr>
          <w:rFonts w:eastAsiaTheme="minorEastAsia"/>
          <w:b/>
          <w:szCs w:val="20"/>
          <w:lang w:eastAsia="zh-CN"/>
        </w:rPr>
        <w:t>FFS the configured condition is same as or different from the entry condition for using LP-WUS.</w:t>
      </w:r>
      <w:r w:rsidRPr="00634174">
        <w:rPr>
          <w:rFonts w:eastAsiaTheme="minorEastAsia"/>
          <w:b/>
          <w:bCs/>
          <w:szCs w:val="20"/>
          <w:lang w:eastAsia="zh-CN"/>
        </w:rPr>
        <w:t xml:space="preserve"> The detailed relaxation is determined during WI phase. </w:t>
      </w:r>
    </w:p>
    <w:p w14:paraId="53881F1B" w14:textId="77777777" w:rsidR="00286D9B" w:rsidRPr="00634174" w:rsidRDefault="00286D9B" w:rsidP="00286D9B">
      <w:pPr>
        <w:spacing w:after="120"/>
        <w:jc w:val="both"/>
        <w:rPr>
          <w:rFonts w:eastAsiaTheme="minorEastAsia"/>
          <w:szCs w:val="20"/>
          <w:lang w:eastAsia="zh-CN"/>
        </w:rPr>
      </w:pPr>
      <w:r w:rsidRPr="00634174">
        <w:rPr>
          <w:rFonts w:eastAsiaTheme="minorEastAsia"/>
          <w:szCs w:val="20"/>
          <w:lang w:eastAsia="zh-CN"/>
        </w:rPr>
        <w:t>The RRM measurement relaxation on neighboring cell</w:t>
      </w:r>
      <w:r>
        <w:rPr>
          <w:rFonts w:eastAsiaTheme="minorEastAsia"/>
          <w:szCs w:val="20"/>
          <w:lang w:eastAsia="zh-CN"/>
        </w:rPr>
        <w:t>s</w:t>
      </w:r>
      <w:r w:rsidRPr="00634174">
        <w:rPr>
          <w:rFonts w:eastAsiaTheme="minorEastAsia"/>
          <w:szCs w:val="20"/>
          <w:lang w:eastAsia="zh-CN"/>
        </w:rPr>
        <w:t xml:space="preserve"> via MR is similar to that of serving cell. Moreover, with the introduction of LR, the UE </w:t>
      </w:r>
      <w:r>
        <w:rPr>
          <w:rFonts w:eastAsiaTheme="minorEastAsia"/>
          <w:szCs w:val="20"/>
          <w:lang w:eastAsia="zh-CN"/>
        </w:rPr>
        <w:t xml:space="preserve">could be aware of </w:t>
      </w:r>
      <w:r w:rsidRPr="00634174">
        <w:rPr>
          <w:rFonts w:eastAsiaTheme="minorEastAsia"/>
          <w:szCs w:val="20"/>
          <w:lang w:eastAsia="zh-CN"/>
        </w:rPr>
        <w:t>whether the UE is leaving the cell center through the serving cell measurement via LR. Therefore, RRM measurement on neighboring cell</w:t>
      </w:r>
      <w:r>
        <w:rPr>
          <w:rFonts w:eastAsiaTheme="minorEastAsia"/>
          <w:szCs w:val="20"/>
          <w:lang w:eastAsia="zh-CN"/>
        </w:rPr>
        <w:t>s</w:t>
      </w:r>
      <w:r w:rsidRPr="00634174">
        <w:rPr>
          <w:rFonts w:eastAsiaTheme="minorEastAsia"/>
          <w:szCs w:val="20"/>
          <w:lang w:eastAsia="zh-CN"/>
        </w:rPr>
        <w:t xml:space="preserve"> via MR could be further relaxed than Rel-16 PowSav or Rel-17 RedCap. But the detailed relaxation, e.g. factor or relaxed requirement could be further determined during WI phase, with cooperation with RAN1/RAN4</w:t>
      </w:r>
    </w:p>
    <w:p w14:paraId="281E3D08" w14:textId="05F31C98" w:rsidR="00286D9B" w:rsidRPr="00634174" w:rsidRDefault="00286D9B" w:rsidP="00286D9B">
      <w:pPr>
        <w:spacing w:after="120"/>
        <w:jc w:val="both"/>
        <w:rPr>
          <w:rFonts w:eastAsiaTheme="minorEastAsia"/>
          <w:b/>
          <w:bCs/>
          <w:szCs w:val="20"/>
          <w:lang w:eastAsia="zh-CN"/>
        </w:rPr>
      </w:pPr>
      <w:r w:rsidRPr="00634174">
        <w:rPr>
          <w:rFonts w:eastAsiaTheme="minorEastAsia"/>
          <w:b/>
          <w:bCs/>
          <w:szCs w:val="20"/>
          <w:lang w:eastAsia="zh-CN"/>
        </w:rPr>
        <w:t xml:space="preserve">Proposal </w:t>
      </w:r>
      <w:r>
        <w:rPr>
          <w:rFonts w:eastAsiaTheme="minorEastAsia"/>
          <w:b/>
          <w:bCs/>
          <w:szCs w:val="20"/>
          <w:lang w:eastAsia="zh-CN"/>
        </w:rPr>
        <w:t>13</w:t>
      </w:r>
      <w:r w:rsidRPr="00634174">
        <w:rPr>
          <w:rFonts w:eastAsiaTheme="minorEastAsia"/>
          <w:b/>
          <w:bCs/>
          <w:szCs w:val="20"/>
          <w:lang w:eastAsia="zh-CN"/>
        </w:rPr>
        <w:t>: RRM measurement on neighboring cell via MR could be relaxed (including no measurement), i.e. further relax</w:t>
      </w:r>
      <w:r>
        <w:rPr>
          <w:rFonts w:eastAsiaTheme="minorEastAsia"/>
          <w:b/>
          <w:bCs/>
          <w:szCs w:val="20"/>
          <w:lang w:eastAsia="zh-CN"/>
        </w:rPr>
        <w:t>ed</w:t>
      </w:r>
      <w:r w:rsidRPr="00634174">
        <w:rPr>
          <w:rFonts w:eastAsiaTheme="minorEastAsia"/>
          <w:b/>
          <w:bCs/>
          <w:szCs w:val="20"/>
          <w:lang w:eastAsia="zh-CN"/>
        </w:rPr>
        <w:t xml:space="preserve"> than Rel-16 PowSav or Rel-17 RedCap, based on the configured criteria regardless of the MR sleep state (e.g. ultra-deep sleep, deep sleep). </w:t>
      </w:r>
      <w:r w:rsidRPr="00634174">
        <w:rPr>
          <w:rFonts w:eastAsiaTheme="minorEastAsia"/>
          <w:b/>
          <w:szCs w:val="20"/>
          <w:lang w:eastAsia="zh-CN"/>
        </w:rPr>
        <w:t>FFS the configured condition is same as or different from the entry condition for using LP-WUS.</w:t>
      </w:r>
      <w:r w:rsidRPr="00634174">
        <w:rPr>
          <w:rFonts w:eastAsiaTheme="minorEastAsia"/>
          <w:b/>
          <w:bCs/>
          <w:szCs w:val="20"/>
          <w:lang w:eastAsia="zh-CN"/>
        </w:rPr>
        <w:t xml:space="preserve"> The detailed relaxation is determined during WI phase.</w:t>
      </w:r>
    </w:p>
    <w:p w14:paraId="02815E5F" w14:textId="020BFA7E" w:rsidR="003E6D1E" w:rsidRPr="00673A16" w:rsidRDefault="004F4C39" w:rsidP="001778A4">
      <w:pPr>
        <w:keepNext/>
        <w:widowControl w:val="0"/>
        <w:numPr>
          <w:ilvl w:val="1"/>
          <w:numId w:val="9"/>
        </w:numPr>
        <w:spacing w:before="180" w:after="180"/>
        <w:jc w:val="both"/>
        <w:outlineLvl w:val="1"/>
        <w:rPr>
          <w:rFonts w:ascii="Arial" w:eastAsia="MS Mincho" w:hAnsi="Arial" w:cs="Arial"/>
          <w:iCs/>
          <w:sz w:val="30"/>
          <w:szCs w:val="30"/>
          <w:lang w:eastAsia="zh-CN"/>
        </w:rPr>
      </w:pPr>
      <w:r w:rsidRPr="00554978">
        <w:rPr>
          <w:rFonts w:ascii="Arial" w:eastAsia="MS Mincho" w:hAnsi="Arial" w:cs="Arial"/>
          <w:iCs/>
          <w:sz w:val="30"/>
          <w:szCs w:val="30"/>
          <w:lang w:eastAsia="zh-CN"/>
        </w:rPr>
        <w:t xml:space="preserve">Network </w:t>
      </w:r>
      <w:r w:rsidR="003C37A4" w:rsidRPr="00554978">
        <w:rPr>
          <w:rFonts w:ascii="Arial" w:eastAsia="MS Mincho" w:hAnsi="Arial" w:cs="Arial"/>
          <w:iCs/>
          <w:sz w:val="30"/>
          <w:szCs w:val="30"/>
          <w:lang w:eastAsia="zh-CN"/>
        </w:rPr>
        <w:t>a</w:t>
      </w:r>
      <w:r w:rsidRPr="00554978">
        <w:rPr>
          <w:rFonts w:ascii="Arial" w:eastAsia="MS Mincho" w:hAnsi="Arial" w:cs="Arial"/>
          <w:iCs/>
          <w:sz w:val="30"/>
          <w:szCs w:val="30"/>
          <w:lang w:eastAsia="zh-CN"/>
        </w:rPr>
        <w:t xml:space="preserve">wareness of </w:t>
      </w:r>
      <w:r w:rsidR="0052696C" w:rsidRPr="00554978">
        <w:rPr>
          <w:rFonts w:ascii="Arial" w:eastAsia="MS Mincho" w:hAnsi="Arial" w:cs="Arial"/>
          <w:iCs/>
          <w:sz w:val="30"/>
          <w:szCs w:val="30"/>
          <w:lang w:eastAsia="zh-CN"/>
        </w:rPr>
        <w:t xml:space="preserve">LP-WUS </w:t>
      </w:r>
      <w:r w:rsidR="00985391" w:rsidRPr="00554978">
        <w:rPr>
          <w:rFonts w:ascii="Arial" w:eastAsia="MS Mincho" w:hAnsi="Arial" w:cs="Arial"/>
          <w:iCs/>
          <w:sz w:val="30"/>
          <w:szCs w:val="30"/>
          <w:lang w:eastAsia="zh-CN"/>
        </w:rPr>
        <w:t>monitoring</w:t>
      </w:r>
    </w:p>
    <w:p w14:paraId="68CBC1CB" w14:textId="251891C6" w:rsidR="004F4C39" w:rsidRDefault="004F4C39" w:rsidP="004F4C39">
      <w:pPr>
        <w:spacing w:after="120"/>
        <w:jc w:val="both"/>
        <w:rPr>
          <w:rFonts w:eastAsiaTheme="minorEastAsia"/>
          <w:szCs w:val="20"/>
          <w:lang w:eastAsia="zh-CN"/>
        </w:rPr>
      </w:pPr>
      <w:r>
        <w:rPr>
          <w:rFonts w:eastAsiaTheme="minorEastAsia"/>
          <w:szCs w:val="20"/>
          <w:lang w:eastAsia="zh-CN"/>
        </w:rPr>
        <w:t>As mentioned above, the UE</w:t>
      </w:r>
      <w:r>
        <w:rPr>
          <w:rFonts w:eastAsiaTheme="minorEastAsia" w:hint="eastAsia"/>
          <w:szCs w:val="20"/>
          <w:lang w:eastAsia="zh-CN"/>
        </w:rPr>
        <w:t xml:space="preserve"> </w:t>
      </w:r>
      <w:r>
        <w:rPr>
          <w:rFonts w:eastAsiaTheme="minorEastAsia"/>
          <w:szCs w:val="20"/>
          <w:lang w:eastAsia="zh-CN"/>
        </w:rPr>
        <w:t xml:space="preserve">may enter </w:t>
      </w:r>
      <w:r w:rsidR="00537D81">
        <w:rPr>
          <w:rFonts w:eastAsiaTheme="minorEastAsia"/>
          <w:szCs w:val="20"/>
          <w:lang w:eastAsia="zh-CN"/>
        </w:rPr>
        <w:t>and</w:t>
      </w:r>
      <w:r>
        <w:rPr>
          <w:rFonts w:eastAsiaTheme="minorEastAsia"/>
          <w:szCs w:val="20"/>
          <w:lang w:eastAsia="zh-CN"/>
        </w:rPr>
        <w:t xml:space="preserve"> exit u</w:t>
      </w:r>
      <w:r w:rsidRPr="00747519">
        <w:rPr>
          <w:rFonts w:eastAsiaTheme="minorEastAsia"/>
          <w:szCs w:val="20"/>
          <w:lang w:eastAsia="zh-CN"/>
        </w:rPr>
        <w:t>ltra-deep</w:t>
      </w:r>
      <w:r w:rsidR="00225B01">
        <w:rPr>
          <w:rFonts w:eastAsiaTheme="minorEastAsia"/>
          <w:szCs w:val="20"/>
          <w:lang w:eastAsia="zh-CN"/>
        </w:rPr>
        <w:t xml:space="preserve"> </w:t>
      </w:r>
      <w:r>
        <w:rPr>
          <w:rFonts w:eastAsiaTheme="minorEastAsia"/>
          <w:szCs w:val="20"/>
          <w:lang w:eastAsia="zh-CN"/>
        </w:rPr>
        <w:t>s</w:t>
      </w:r>
      <w:r w:rsidRPr="00747519">
        <w:rPr>
          <w:rFonts w:eastAsiaTheme="minorEastAsia"/>
          <w:szCs w:val="20"/>
          <w:lang w:eastAsia="zh-CN"/>
        </w:rPr>
        <w:t xml:space="preserve">leep </w:t>
      </w:r>
      <w:r>
        <w:rPr>
          <w:rFonts w:eastAsiaTheme="minorEastAsia"/>
          <w:szCs w:val="20"/>
          <w:lang w:eastAsia="zh-CN"/>
        </w:rPr>
        <w:t>p</w:t>
      </w:r>
      <w:r w:rsidRPr="00747519">
        <w:rPr>
          <w:rFonts w:eastAsiaTheme="minorEastAsia"/>
          <w:szCs w:val="20"/>
          <w:lang w:eastAsia="zh-CN"/>
        </w:rPr>
        <w:t xml:space="preserve">ower </w:t>
      </w:r>
      <w:r>
        <w:rPr>
          <w:rFonts w:eastAsiaTheme="minorEastAsia"/>
          <w:szCs w:val="20"/>
          <w:lang w:eastAsia="zh-CN"/>
        </w:rPr>
        <w:t>s</w:t>
      </w:r>
      <w:r w:rsidRPr="00747519">
        <w:rPr>
          <w:rFonts w:eastAsiaTheme="minorEastAsia"/>
          <w:szCs w:val="20"/>
          <w:lang w:eastAsia="zh-CN"/>
        </w:rPr>
        <w:t>tate</w:t>
      </w:r>
      <w:r w:rsidR="005369A1">
        <w:rPr>
          <w:rFonts w:eastAsiaTheme="minorEastAsia"/>
          <w:szCs w:val="20"/>
          <w:lang w:eastAsia="zh-CN"/>
        </w:rPr>
        <w:t xml:space="preserve">, i.e. monitor LP-WUS or not, </w:t>
      </w:r>
      <w:r>
        <w:rPr>
          <w:rFonts w:eastAsiaTheme="minorEastAsia"/>
          <w:szCs w:val="20"/>
          <w:lang w:eastAsia="zh-CN"/>
        </w:rPr>
        <w:t>dynamically</w:t>
      </w:r>
      <w:r w:rsidRPr="00747519">
        <w:rPr>
          <w:rFonts w:eastAsiaTheme="minorEastAsia"/>
          <w:szCs w:val="20"/>
          <w:lang w:eastAsia="zh-CN"/>
        </w:rPr>
        <w:t>, based on the measurement result and the pre-configured threshold</w:t>
      </w:r>
      <w:r>
        <w:rPr>
          <w:rFonts w:eastAsiaTheme="minorEastAsia" w:hint="eastAsia"/>
          <w:szCs w:val="20"/>
          <w:lang w:eastAsia="zh-CN"/>
        </w:rPr>
        <w:t xml:space="preserve">. </w:t>
      </w:r>
      <w:r>
        <w:rPr>
          <w:rFonts w:eastAsiaTheme="minorEastAsia"/>
          <w:szCs w:val="20"/>
          <w:lang w:eastAsia="zh-CN"/>
        </w:rPr>
        <w:t xml:space="preserve">Thus, whether the network needs to be aware of </w:t>
      </w:r>
      <w:r w:rsidR="00313A2F">
        <w:rPr>
          <w:rFonts w:eastAsiaTheme="minorEastAsia"/>
          <w:szCs w:val="20"/>
          <w:lang w:eastAsia="zh-CN"/>
        </w:rPr>
        <w:t>LP-WUS monitoring</w:t>
      </w:r>
      <w:r>
        <w:rPr>
          <w:rFonts w:eastAsiaTheme="minorEastAsia"/>
          <w:szCs w:val="20"/>
          <w:lang w:eastAsia="zh-CN"/>
        </w:rPr>
        <w:t xml:space="preserve">, i.e. in ultra-deep sleep or not, should be discussed. </w:t>
      </w:r>
    </w:p>
    <w:p w14:paraId="70E78973" w14:textId="70BD979A" w:rsidR="004F4C39" w:rsidRDefault="004F4C39" w:rsidP="004F4C39">
      <w:pPr>
        <w:spacing w:after="120"/>
        <w:jc w:val="both"/>
        <w:rPr>
          <w:rFonts w:eastAsiaTheme="minorEastAsia"/>
          <w:szCs w:val="20"/>
          <w:lang w:eastAsia="zh-CN"/>
        </w:rPr>
      </w:pPr>
      <w:r>
        <w:rPr>
          <w:rFonts w:eastAsiaTheme="minorEastAsia"/>
          <w:szCs w:val="20"/>
          <w:lang w:eastAsia="zh-CN"/>
        </w:rPr>
        <w:t xml:space="preserve">On one hand, if the network </w:t>
      </w:r>
      <w:r w:rsidR="00537D81">
        <w:rPr>
          <w:rFonts w:eastAsiaTheme="minorEastAsia"/>
          <w:szCs w:val="20"/>
          <w:lang w:eastAsia="zh-CN"/>
        </w:rPr>
        <w:t xml:space="preserve">is </w:t>
      </w:r>
      <w:r>
        <w:rPr>
          <w:rFonts w:eastAsiaTheme="minorEastAsia"/>
          <w:szCs w:val="20"/>
          <w:lang w:eastAsia="zh-CN"/>
        </w:rPr>
        <w:t xml:space="preserve">aware of UE </w:t>
      </w:r>
      <w:r w:rsidR="0052696C" w:rsidRPr="00747519">
        <w:rPr>
          <w:rFonts w:eastAsiaTheme="minorEastAsia"/>
          <w:szCs w:val="20"/>
          <w:lang w:eastAsia="zh-CN"/>
        </w:rPr>
        <w:t>monitoring of LP-WUS or not</w:t>
      </w:r>
      <w:r>
        <w:rPr>
          <w:rFonts w:eastAsiaTheme="minorEastAsia"/>
          <w:szCs w:val="20"/>
          <w:lang w:eastAsia="zh-CN"/>
        </w:rPr>
        <w:t xml:space="preserve">, it is beneficial for the network on resource efficiency. For example, </w:t>
      </w:r>
      <w:r w:rsidR="004F1F25">
        <w:rPr>
          <w:rFonts w:eastAsiaTheme="minorEastAsia"/>
          <w:szCs w:val="20"/>
          <w:lang w:eastAsia="zh-CN"/>
        </w:rPr>
        <w:t xml:space="preserve">the </w:t>
      </w:r>
      <w:r>
        <w:rPr>
          <w:rFonts w:eastAsiaTheme="minorEastAsia"/>
          <w:szCs w:val="20"/>
          <w:lang w:eastAsia="zh-CN"/>
        </w:rPr>
        <w:t xml:space="preserve">network needs not send LP-WUS signaling if the network knows the concerned UE is </w:t>
      </w:r>
      <w:r w:rsidR="0052696C">
        <w:rPr>
          <w:rFonts w:eastAsiaTheme="minorEastAsia"/>
          <w:szCs w:val="20"/>
          <w:lang w:eastAsia="zh-CN"/>
        </w:rPr>
        <w:t xml:space="preserve">not </w:t>
      </w:r>
      <w:r w:rsidR="0052696C" w:rsidRPr="00DB0745">
        <w:rPr>
          <w:rFonts w:eastAsiaTheme="minorEastAsia"/>
          <w:szCs w:val="20"/>
          <w:lang w:eastAsia="zh-CN"/>
        </w:rPr>
        <w:t>monitoring LP-WUS</w:t>
      </w:r>
      <w:r>
        <w:rPr>
          <w:rFonts w:eastAsiaTheme="minorEastAsia"/>
          <w:szCs w:val="20"/>
          <w:lang w:eastAsia="zh-CN"/>
        </w:rPr>
        <w:t>. The radio resource for</w:t>
      </w:r>
      <w:r w:rsidR="005619A0" w:rsidRPr="005619A0">
        <w:rPr>
          <w:rFonts w:eastAsiaTheme="minorEastAsia"/>
          <w:szCs w:val="20"/>
          <w:lang w:eastAsia="zh-CN"/>
        </w:rPr>
        <w:t xml:space="preserve"> </w:t>
      </w:r>
      <w:r w:rsidR="005619A0">
        <w:rPr>
          <w:rFonts w:eastAsiaTheme="minorEastAsia"/>
          <w:szCs w:val="20"/>
          <w:lang w:eastAsia="zh-CN"/>
        </w:rPr>
        <w:t>sending</w:t>
      </w:r>
      <w:r>
        <w:rPr>
          <w:rFonts w:eastAsiaTheme="minorEastAsia"/>
          <w:szCs w:val="20"/>
          <w:lang w:eastAsia="zh-CN"/>
        </w:rPr>
        <w:t xml:space="preserve"> LP-WUS can be saved.</w:t>
      </w:r>
    </w:p>
    <w:p w14:paraId="32BA0500" w14:textId="75CC203C" w:rsidR="00537D81" w:rsidRDefault="004F4C39" w:rsidP="004F4C39">
      <w:pPr>
        <w:spacing w:after="120"/>
        <w:jc w:val="both"/>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n the other hand, to make the network know whether the UE </w:t>
      </w:r>
      <w:r w:rsidR="004F1F25">
        <w:rPr>
          <w:rFonts w:eastAsiaTheme="minorEastAsia"/>
          <w:szCs w:val="20"/>
          <w:lang w:eastAsia="zh-CN"/>
        </w:rPr>
        <w:t xml:space="preserve">is </w:t>
      </w:r>
      <w:r w:rsidR="0052696C" w:rsidRPr="00DB0745">
        <w:rPr>
          <w:rFonts w:eastAsiaTheme="minorEastAsia"/>
          <w:szCs w:val="20"/>
          <w:lang w:eastAsia="zh-CN"/>
        </w:rPr>
        <w:t>monitoring LP-WUS or not</w:t>
      </w:r>
      <w:r w:rsidR="00537D81">
        <w:rPr>
          <w:rFonts w:eastAsiaTheme="minorEastAsia"/>
          <w:szCs w:val="20"/>
          <w:lang w:eastAsia="zh-CN"/>
        </w:rPr>
        <w:t xml:space="preserve">, UE needs to report its </w:t>
      </w:r>
      <w:r w:rsidR="00C350FE">
        <w:rPr>
          <w:rFonts w:eastAsiaTheme="minorEastAsia"/>
          <w:szCs w:val="20"/>
          <w:lang w:eastAsia="zh-CN"/>
        </w:rPr>
        <w:t xml:space="preserve">power </w:t>
      </w:r>
      <w:r w:rsidR="00537D81">
        <w:rPr>
          <w:rFonts w:eastAsiaTheme="minorEastAsia"/>
          <w:szCs w:val="20"/>
          <w:lang w:eastAsia="zh-CN"/>
        </w:rPr>
        <w:t>state when entering/exit</w:t>
      </w:r>
      <w:r w:rsidR="004F1F25">
        <w:rPr>
          <w:rFonts w:eastAsiaTheme="minorEastAsia"/>
          <w:szCs w:val="20"/>
          <w:lang w:eastAsia="zh-CN"/>
        </w:rPr>
        <w:t>ing</w:t>
      </w:r>
      <w:r w:rsidR="00537D81">
        <w:rPr>
          <w:rFonts w:eastAsiaTheme="minorEastAsia"/>
          <w:szCs w:val="20"/>
          <w:lang w:eastAsia="zh-CN"/>
        </w:rPr>
        <w:t xml:space="preserve"> </w:t>
      </w:r>
      <w:r w:rsidR="00633945">
        <w:rPr>
          <w:rFonts w:eastAsiaTheme="minorEastAsia"/>
          <w:szCs w:val="20"/>
          <w:lang w:eastAsia="zh-CN"/>
        </w:rPr>
        <w:t>condition is fulfilled</w:t>
      </w:r>
      <w:r w:rsidR="00537D81">
        <w:rPr>
          <w:rFonts w:eastAsiaTheme="minorEastAsia"/>
          <w:szCs w:val="20"/>
          <w:lang w:eastAsia="zh-CN"/>
        </w:rPr>
        <w:t>. Besides, the reporting should be performed only after security has been established between UE and the network to avoid potential attack</w:t>
      </w:r>
      <w:r w:rsidR="004F1F25">
        <w:rPr>
          <w:rFonts w:eastAsiaTheme="minorEastAsia"/>
          <w:szCs w:val="20"/>
          <w:lang w:eastAsia="zh-CN"/>
        </w:rPr>
        <w:t>s</w:t>
      </w:r>
      <w:r w:rsidR="00537D81">
        <w:rPr>
          <w:rFonts w:eastAsiaTheme="minorEastAsia"/>
          <w:szCs w:val="20"/>
          <w:lang w:eastAsia="zh-CN"/>
        </w:rPr>
        <w:t xml:space="preserve"> from wicked UEs. </w:t>
      </w:r>
      <w:r w:rsidR="00537D81" w:rsidDel="00B93A49">
        <w:rPr>
          <w:rFonts w:eastAsiaTheme="minorEastAsia"/>
          <w:szCs w:val="20"/>
          <w:lang w:eastAsia="zh-CN"/>
        </w:rPr>
        <w:t xml:space="preserve"> </w:t>
      </w:r>
      <w:r w:rsidR="00537D81">
        <w:rPr>
          <w:rFonts w:eastAsiaTheme="minorEastAsia"/>
          <w:szCs w:val="20"/>
          <w:lang w:eastAsia="zh-CN"/>
        </w:rPr>
        <w:t xml:space="preserve">Hence, the reporting of </w:t>
      </w:r>
      <w:r w:rsidR="00D12786">
        <w:rPr>
          <w:rFonts w:eastAsiaTheme="minorEastAsia"/>
          <w:szCs w:val="20"/>
          <w:lang w:eastAsia="zh-CN"/>
        </w:rPr>
        <w:t xml:space="preserve">monitoring LP-WUS </w:t>
      </w:r>
      <w:r w:rsidR="00537D81">
        <w:rPr>
          <w:rFonts w:eastAsiaTheme="minorEastAsia"/>
          <w:szCs w:val="20"/>
          <w:lang w:eastAsia="zh-CN"/>
        </w:rPr>
        <w:t xml:space="preserve">will cause heavy signaling overhead and extra power consumption. </w:t>
      </w:r>
    </w:p>
    <w:p w14:paraId="7779C55F" w14:textId="32E45087" w:rsidR="00537D81" w:rsidRDefault="00537D81" w:rsidP="004F4C39">
      <w:pPr>
        <w:spacing w:after="120"/>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ak</w:t>
      </w:r>
      <w:r w:rsidR="004F1F25">
        <w:rPr>
          <w:rFonts w:eastAsiaTheme="minorEastAsia"/>
          <w:szCs w:val="20"/>
          <w:lang w:eastAsia="zh-CN"/>
        </w:rPr>
        <w:t>ing</w:t>
      </w:r>
      <w:r>
        <w:rPr>
          <w:rFonts w:eastAsiaTheme="minorEastAsia"/>
          <w:szCs w:val="20"/>
          <w:lang w:eastAsia="zh-CN"/>
        </w:rPr>
        <w:t xml:space="preserve"> the above into account, we think the cost of reporting </w:t>
      </w:r>
      <w:r w:rsidR="000B115D">
        <w:rPr>
          <w:rFonts w:eastAsiaTheme="minorEastAsia"/>
          <w:szCs w:val="20"/>
          <w:lang w:eastAsia="zh-CN"/>
        </w:rPr>
        <w:t>entering/exiting</w:t>
      </w:r>
      <w:r w:rsidR="0050700E" w:rsidRPr="0050700E">
        <w:rPr>
          <w:rFonts w:eastAsiaTheme="minorEastAsia"/>
          <w:szCs w:val="20"/>
          <w:lang w:eastAsia="zh-CN"/>
        </w:rPr>
        <w:t xml:space="preserve"> </w:t>
      </w:r>
      <w:r w:rsidR="0050700E">
        <w:rPr>
          <w:rFonts w:eastAsiaTheme="minorEastAsia"/>
          <w:szCs w:val="20"/>
          <w:lang w:eastAsia="zh-CN"/>
        </w:rPr>
        <w:t xml:space="preserve">ultra-deep sleep </w:t>
      </w:r>
      <w:r w:rsidR="0050700E">
        <w:rPr>
          <w:rFonts w:eastAsiaTheme="minorEastAsia" w:hint="eastAsia"/>
          <w:szCs w:val="20"/>
          <w:lang w:eastAsia="zh-CN"/>
        </w:rPr>
        <w:t>power</w:t>
      </w:r>
      <w:r w:rsidR="0050700E">
        <w:rPr>
          <w:rFonts w:eastAsiaTheme="minorEastAsia"/>
          <w:szCs w:val="20"/>
          <w:lang w:eastAsia="zh-CN"/>
        </w:rPr>
        <w:t xml:space="preserve"> </w:t>
      </w:r>
      <w:r w:rsidR="0050700E">
        <w:rPr>
          <w:rFonts w:eastAsiaTheme="minorEastAsia" w:hint="eastAsia"/>
          <w:szCs w:val="20"/>
          <w:lang w:eastAsia="zh-CN"/>
        </w:rPr>
        <w:t>state</w:t>
      </w:r>
      <w:r>
        <w:rPr>
          <w:rFonts w:eastAsiaTheme="minorEastAsia"/>
          <w:szCs w:val="20"/>
          <w:lang w:eastAsia="zh-CN"/>
        </w:rPr>
        <w:t xml:space="preserve"> cannot justif</w:t>
      </w:r>
      <w:r w:rsidR="004F1F25">
        <w:rPr>
          <w:rFonts w:eastAsiaTheme="minorEastAsia"/>
          <w:szCs w:val="20"/>
          <w:lang w:eastAsia="zh-CN"/>
        </w:rPr>
        <w:t>y</w:t>
      </w:r>
      <w:r>
        <w:rPr>
          <w:rFonts w:eastAsiaTheme="minorEastAsia"/>
          <w:szCs w:val="20"/>
          <w:lang w:eastAsia="zh-CN"/>
        </w:rPr>
        <w:t xml:space="preserve"> the gain. Hence, we propose:</w:t>
      </w:r>
    </w:p>
    <w:p w14:paraId="49FA727F" w14:textId="4418EA57" w:rsidR="00EA53BD" w:rsidRDefault="00537D81" w:rsidP="00747519">
      <w:pPr>
        <w:spacing w:after="120"/>
        <w:jc w:val="both"/>
        <w:rPr>
          <w:b/>
          <w:bCs/>
        </w:rPr>
      </w:pPr>
      <w:r w:rsidRPr="00EA2695">
        <w:rPr>
          <w:b/>
          <w:bCs/>
        </w:rPr>
        <w:t>Proposal</w:t>
      </w:r>
      <w:r>
        <w:rPr>
          <w:b/>
          <w:bCs/>
        </w:rPr>
        <w:t xml:space="preserve"> </w:t>
      </w:r>
      <w:r w:rsidR="002B7724">
        <w:rPr>
          <w:b/>
          <w:bCs/>
        </w:rPr>
        <w:t>1</w:t>
      </w:r>
      <w:r w:rsidR="00286D9B">
        <w:rPr>
          <w:b/>
          <w:bCs/>
        </w:rPr>
        <w:t>4</w:t>
      </w:r>
      <w:r w:rsidRPr="00EA2695">
        <w:rPr>
          <w:b/>
          <w:bCs/>
        </w:rPr>
        <w:t xml:space="preserve">: For UE in RRC_IDLE/RRC_INACTIVE state, </w:t>
      </w:r>
      <w:r w:rsidR="00231280">
        <w:rPr>
          <w:b/>
          <w:bCs/>
        </w:rPr>
        <w:t>there is no</w:t>
      </w:r>
      <w:r w:rsidR="00E85885">
        <w:rPr>
          <w:b/>
          <w:bCs/>
        </w:rPr>
        <w:t xml:space="preserve"> </w:t>
      </w:r>
      <w:r w:rsidR="00231280">
        <w:rPr>
          <w:b/>
          <w:bCs/>
        </w:rPr>
        <w:t xml:space="preserve">need for </w:t>
      </w:r>
      <w:r w:rsidRPr="00EA2695">
        <w:rPr>
          <w:b/>
          <w:bCs/>
        </w:rPr>
        <w:t>the network</w:t>
      </w:r>
      <w:r w:rsidR="0052696C">
        <w:rPr>
          <w:b/>
          <w:bCs/>
        </w:rPr>
        <w:t xml:space="preserve"> </w:t>
      </w:r>
      <w:r w:rsidR="00A82320">
        <w:rPr>
          <w:b/>
          <w:bCs/>
        </w:rPr>
        <w:t xml:space="preserve">to be </w:t>
      </w:r>
      <w:r>
        <w:rPr>
          <w:b/>
          <w:bCs/>
        </w:rPr>
        <w:t>aware of</w:t>
      </w:r>
      <w:r w:rsidRPr="00EA2695">
        <w:rPr>
          <w:b/>
          <w:bCs/>
        </w:rPr>
        <w:t xml:space="preserve"> </w:t>
      </w:r>
      <w:r>
        <w:rPr>
          <w:b/>
          <w:bCs/>
        </w:rPr>
        <w:t xml:space="preserve">whether </w:t>
      </w:r>
      <w:r w:rsidR="00276592">
        <w:rPr>
          <w:b/>
          <w:bCs/>
        </w:rPr>
        <w:t xml:space="preserve">the </w:t>
      </w:r>
      <w:r>
        <w:rPr>
          <w:b/>
          <w:bCs/>
        </w:rPr>
        <w:t>UE is monitoring LP-WUS or not.</w:t>
      </w:r>
    </w:p>
    <w:p w14:paraId="106D6F2E"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Conclusion</w:t>
      </w:r>
    </w:p>
    <w:p w14:paraId="1C79F009" w14:textId="0CFA4BE2" w:rsidR="00225B01" w:rsidRDefault="00F614C6">
      <w:pPr>
        <w:spacing w:before="120"/>
        <w:jc w:val="both"/>
        <w:rPr>
          <w:rFonts w:eastAsia="宋体"/>
          <w:lang w:eastAsia="zh-CN"/>
        </w:rPr>
      </w:pPr>
      <w:r>
        <w:rPr>
          <w:rFonts w:eastAsia="宋体"/>
          <w:lang w:eastAsia="zh-CN"/>
        </w:rPr>
        <w:t xml:space="preserve">In this contribution, we discuss </w:t>
      </w:r>
      <w:r w:rsidR="007F7B05" w:rsidRPr="007F7B05">
        <w:rPr>
          <w:rFonts w:eastAsia="宋体"/>
          <w:lang w:eastAsia="zh-CN"/>
        </w:rPr>
        <w:t xml:space="preserve">the </w:t>
      </w:r>
      <w:r w:rsidR="00747519">
        <w:rPr>
          <w:rFonts w:eastAsia="宋体"/>
          <w:szCs w:val="20"/>
          <w:lang w:eastAsia="zh-CN"/>
        </w:rPr>
        <w:t>wake up procedure, the entry and exit conditions for ultra-deep sleep state, LP-WUS subgroup, SI change notification and RRM and mobility aspects</w:t>
      </w:r>
      <w:r w:rsidR="007F7B05" w:rsidRPr="007F7B05">
        <w:rPr>
          <w:rFonts w:eastAsia="宋体"/>
          <w:lang w:eastAsia="zh-CN"/>
        </w:rPr>
        <w:t>.</w:t>
      </w:r>
      <w:r w:rsidR="00747519">
        <w:rPr>
          <w:rFonts w:eastAsia="宋体"/>
          <w:lang w:eastAsia="zh-CN"/>
        </w:rPr>
        <w:t xml:space="preserve"> </w:t>
      </w:r>
      <w:r>
        <w:rPr>
          <w:rFonts w:eastAsia="宋体"/>
          <w:lang w:eastAsia="zh-CN"/>
        </w:rPr>
        <w:t>Based on the discussion, we have the following observations and proposals.</w:t>
      </w:r>
    </w:p>
    <w:p w14:paraId="6C0E1A86" w14:textId="3BC60259" w:rsidR="00225B01" w:rsidRDefault="00225B01" w:rsidP="00225B01">
      <w:pPr>
        <w:spacing w:before="120" w:after="180"/>
        <w:jc w:val="both"/>
        <w:rPr>
          <w:rFonts w:eastAsia="宋体"/>
          <w:b/>
          <w:bCs/>
          <w:u w:val="single"/>
          <w:lang w:eastAsia="zh-CN"/>
        </w:rPr>
      </w:pPr>
      <w:r w:rsidRPr="00225B01">
        <w:rPr>
          <w:rFonts w:eastAsia="宋体"/>
          <w:b/>
          <w:bCs/>
          <w:u w:val="single"/>
          <w:lang w:eastAsia="zh-CN"/>
        </w:rPr>
        <w:t>O</w:t>
      </w:r>
      <w:r w:rsidRPr="00225B01">
        <w:rPr>
          <w:rFonts w:eastAsia="宋体" w:hint="eastAsia"/>
          <w:b/>
          <w:bCs/>
          <w:u w:val="single"/>
          <w:lang w:eastAsia="zh-CN"/>
        </w:rPr>
        <w:t>bservations</w:t>
      </w:r>
      <w:r w:rsidRPr="00225B01">
        <w:rPr>
          <w:rFonts w:eastAsia="宋体"/>
          <w:b/>
          <w:bCs/>
          <w:u w:val="single"/>
          <w:lang w:eastAsia="zh-CN"/>
        </w:rPr>
        <w:t xml:space="preserve"> are as follows:</w:t>
      </w:r>
    </w:p>
    <w:p w14:paraId="5C608F34" w14:textId="4E2F96E7" w:rsidR="002B7724" w:rsidRPr="002B7724" w:rsidRDefault="002B7724" w:rsidP="002B7724">
      <w:pPr>
        <w:spacing w:after="120"/>
        <w:jc w:val="both"/>
        <w:rPr>
          <w:rFonts w:eastAsiaTheme="minorEastAsia"/>
          <w:b/>
          <w:bCs/>
          <w:szCs w:val="20"/>
          <w:lang w:eastAsia="zh-CN"/>
        </w:rPr>
      </w:pPr>
      <w:r w:rsidRPr="00634174">
        <w:rPr>
          <w:rFonts w:eastAsiaTheme="minorEastAsia"/>
          <w:b/>
          <w:bCs/>
          <w:szCs w:val="20"/>
          <w:lang w:eastAsia="zh-CN"/>
        </w:rPr>
        <w:t xml:space="preserve">Observation 1: </w:t>
      </w:r>
      <w:r w:rsidRPr="00634174">
        <w:rPr>
          <w:b/>
          <w:bCs/>
          <w:szCs w:val="20"/>
        </w:rPr>
        <w:t xml:space="preserve">The serving cell quality measurement on LR is supported. </w:t>
      </w:r>
    </w:p>
    <w:p w14:paraId="3DFEDBDE" w14:textId="0F4CD33F" w:rsidR="00225B01" w:rsidRPr="00225B01" w:rsidRDefault="00225B01" w:rsidP="00225B01">
      <w:pPr>
        <w:spacing w:before="120" w:after="180"/>
        <w:jc w:val="both"/>
        <w:rPr>
          <w:rFonts w:eastAsia="宋体"/>
          <w:b/>
          <w:bCs/>
          <w:u w:val="single"/>
          <w:lang w:eastAsia="zh-CN"/>
        </w:rPr>
      </w:pPr>
      <w:r w:rsidRPr="00225B01">
        <w:rPr>
          <w:rFonts w:eastAsia="宋体"/>
          <w:b/>
          <w:bCs/>
          <w:u w:val="single"/>
          <w:lang w:eastAsia="zh-CN"/>
        </w:rPr>
        <w:t>Proposal</w:t>
      </w:r>
      <w:r w:rsidRPr="00225B01">
        <w:rPr>
          <w:rFonts w:eastAsia="宋体" w:hint="eastAsia"/>
          <w:b/>
          <w:bCs/>
          <w:u w:val="single"/>
          <w:lang w:eastAsia="zh-CN"/>
        </w:rPr>
        <w:t>s</w:t>
      </w:r>
      <w:r w:rsidRPr="00225B01">
        <w:rPr>
          <w:rFonts w:eastAsia="宋体"/>
          <w:b/>
          <w:bCs/>
          <w:u w:val="single"/>
          <w:lang w:eastAsia="zh-CN"/>
        </w:rPr>
        <w:t xml:space="preserve"> are as follows:</w:t>
      </w:r>
    </w:p>
    <w:p w14:paraId="179BD288" w14:textId="400359CB" w:rsidR="00747519" w:rsidRDefault="00747519" w:rsidP="007F7B05">
      <w:pPr>
        <w:spacing w:after="120"/>
        <w:jc w:val="both"/>
        <w:rPr>
          <w:rFonts w:eastAsia="宋体"/>
          <w:b/>
          <w:bCs/>
          <w:color w:val="4472C4" w:themeColor="accent1"/>
          <w:u w:val="single"/>
          <w:lang w:eastAsia="zh-CN"/>
        </w:rPr>
      </w:pPr>
      <w:r w:rsidRPr="00747519">
        <w:rPr>
          <w:rFonts w:eastAsia="宋体"/>
          <w:b/>
          <w:bCs/>
          <w:color w:val="4472C4" w:themeColor="accent1"/>
          <w:u w:val="single"/>
          <w:lang w:eastAsia="zh-CN"/>
        </w:rPr>
        <w:t xml:space="preserve">Wake up procedure </w:t>
      </w:r>
    </w:p>
    <w:p w14:paraId="4D6C073B" w14:textId="77777777" w:rsidR="002B7724" w:rsidRDefault="002B7724" w:rsidP="002B7724">
      <w:pPr>
        <w:spacing w:after="120"/>
        <w:contextualSpacing/>
        <w:jc w:val="both"/>
      </w:pPr>
      <w:r w:rsidRPr="00C65C28">
        <w:rPr>
          <w:rFonts w:eastAsiaTheme="minorEastAsia" w:hint="eastAsia"/>
          <w:b/>
          <w:bCs/>
          <w:szCs w:val="20"/>
          <w:lang w:val="en-GB" w:eastAsia="zh-CN"/>
        </w:rPr>
        <w:t>P</w:t>
      </w:r>
      <w:r w:rsidRPr="00C65C28">
        <w:rPr>
          <w:rFonts w:eastAsiaTheme="minorEastAsia"/>
          <w:b/>
          <w:bCs/>
          <w:szCs w:val="20"/>
          <w:lang w:val="en-GB" w:eastAsia="zh-CN"/>
        </w:rPr>
        <w:t xml:space="preserve">roposal 1: </w:t>
      </w:r>
      <w:r>
        <w:rPr>
          <w:rFonts w:eastAsiaTheme="minorEastAsia"/>
          <w:b/>
          <w:bCs/>
          <w:szCs w:val="20"/>
          <w:lang w:val="en-GB" w:eastAsia="zh-CN"/>
        </w:rPr>
        <w:t>C</w:t>
      </w:r>
      <w:r w:rsidRPr="0091279E">
        <w:rPr>
          <w:rFonts w:eastAsiaTheme="minorEastAsia"/>
          <w:b/>
          <w:bCs/>
          <w:szCs w:val="20"/>
          <w:lang w:val="en-GB" w:eastAsia="zh-CN"/>
        </w:rPr>
        <w:t>apture the below solutions in the TR</w:t>
      </w:r>
      <w:r>
        <w:rPr>
          <w:rFonts w:eastAsiaTheme="minorEastAsia"/>
          <w:b/>
          <w:bCs/>
          <w:szCs w:val="20"/>
          <w:lang w:eastAsia="zh-CN"/>
        </w:rPr>
        <w:t>:</w:t>
      </w:r>
      <w:r w:rsidRPr="00E328C2">
        <w:t xml:space="preserve"> </w:t>
      </w:r>
    </w:p>
    <w:p w14:paraId="445E4CFB" w14:textId="77777777" w:rsidR="002B7724" w:rsidRPr="00634174" w:rsidRDefault="002B7724" w:rsidP="002B7724">
      <w:pPr>
        <w:pStyle w:val="af9"/>
        <w:numPr>
          <w:ilvl w:val="0"/>
          <w:numId w:val="72"/>
        </w:numPr>
        <w:spacing w:after="120"/>
        <w:ind w:left="1160" w:firstLineChars="0"/>
        <w:contextualSpacing/>
        <w:rPr>
          <w:rFonts w:eastAsiaTheme="minorEastAsia"/>
          <w:b/>
          <w:bCs/>
          <w:szCs w:val="20"/>
          <w:lang w:val="en-GB"/>
        </w:rPr>
      </w:pPr>
      <w:r w:rsidRPr="00634174">
        <w:rPr>
          <w:rFonts w:ascii="Times New Roman" w:eastAsiaTheme="minorEastAsia" w:hAnsi="Times New Roman"/>
          <w:b/>
          <w:bCs/>
          <w:kern w:val="0"/>
          <w:sz w:val="20"/>
          <w:szCs w:val="20"/>
          <w:lang w:val="en-GB"/>
        </w:rPr>
        <w:t xml:space="preserve">Alt 2: After waking up by a LP-WUS, UE could perform random access directly. </w:t>
      </w:r>
    </w:p>
    <w:p w14:paraId="70BC1E42" w14:textId="77777777" w:rsidR="002B7724" w:rsidRDefault="002B7724" w:rsidP="002B7724">
      <w:pPr>
        <w:spacing w:after="120"/>
        <w:contextualSpacing/>
        <w:jc w:val="both"/>
        <w:rPr>
          <w:rFonts w:eastAsiaTheme="minorEastAsia"/>
          <w:b/>
          <w:bCs/>
          <w:szCs w:val="20"/>
          <w:lang w:eastAsia="zh-CN"/>
        </w:rPr>
      </w:pPr>
      <w:r w:rsidRPr="00C65C28">
        <w:rPr>
          <w:rFonts w:eastAsiaTheme="minorEastAsia" w:hint="eastAsia"/>
          <w:b/>
          <w:bCs/>
          <w:szCs w:val="20"/>
          <w:lang w:val="en-GB" w:eastAsia="zh-CN"/>
        </w:rPr>
        <w:t>P</w:t>
      </w:r>
      <w:r w:rsidRPr="00C65C28">
        <w:rPr>
          <w:rFonts w:eastAsiaTheme="minorEastAsia"/>
          <w:b/>
          <w:bCs/>
          <w:szCs w:val="20"/>
          <w:lang w:val="en-GB" w:eastAsia="zh-CN"/>
        </w:rPr>
        <w:t xml:space="preserve">roposal </w:t>
      </w:r>
      <w:r>
        <w:rPr>
          <w:rFonts w:eastAsiaTheme="minorEastAsia"/>
          <w:b/>
          <w:bCs/>
          <w:szCs w:val="20"/>
          <w:lang w:val="en-GB" w:eastAsia="zh-CN"/>
        </w:rPr>
        <w:t>2</w:t>
      </w:r>
      <w:r w:rsidRPr="00C65C28">
        <w:rPr>
          <w:rFonts w:eastAsiaTheme="minorEastAsia"/>
          <w:b/>
          <w:bCs/>
          <w:szCs w:val="20"/>
          <w:lang w:val="en-GB" w:eastAsia="zh-CN"/>
        </w:rPr>
        <w:t xml:space="preserve">: </w:t>
      </w:r>
      <w:r>
        <w:rPr>
          <w:rFonts w:eastAsiaTheme="minorEastAsia"/>
          <w:b/>
          <w:bCs/>
          <w:szCs w:val="20"/>
          <w:lang w:eastAsia="zh-CN"/>
        </w:rPr>
        <w:t>A</w:t>
      </w:r>
      <w:r w:rsidRPr="00AE53A6">
        <w:rPr>
          <w:rFonts w:eastAsiaTheme="minorEastAsia"/>
          <w:b/>
          <w:bCs/>
          <w:szCs w:val="20"/>
          <w:lang w:eastAsia="zh-CN"/>
        </w:rPr>
        <w:t>fter waking up</w:t>
      </w:r>
      <w:r>
        <w:rPr>
          <w:rFonts w:eastAsiaTheme="minorEastAsia"/>
          <w:b/>
          <w:bCs/>
          <w:szCs w:val="20"/>
          <w:lang w:eastAsia="zh-CN"/>
        </w:rPr>
        <w:t xml:space="preserve"> by LP-WUS</w:t>
      </w:r>
      <w:r w:rsidRPr="00AE53A6">
        <w:rPr>
          <w:rFonts w:eastAsiaTheme="minorEastAsia"/>
          <w:b/>
          <w:bCs/>
          <w:szCs w:val="20"/>
          <w:lang w:eastAsia="zh-CN"/>
        </w:rPr>
        <w:t>,</w:t>
      </w:r>
      <w:r>
        <w:rPr>
          <w:rFonts w:eastAsiaTheme="minorEastAsia"/>
          <w:b/>
          <w:bCs/>
          <w:szCs w:val="20"/>
          <w:lang w:eastAsia="zh-CN"/>
        </w:rPr>
        <w:t xml:space="preserve"> the solution</w:t>
      </w:r>
      <w:r w:rsidRPr="00AE53A6">
        <w:rPr>
          <w:rFonts w:eastAsiaTheme="minorEastAsia"/>
          <w:b/>
          <w:bCs/>
          <w:szCs w:val="20"/>
          <w:lang w:eastAsia="zh-CN"/>
        </w:rPr>
        <w:t xml:space="preserve"> </w:t>
      </w:r>
      <w:r>
        <w:rPr>
          <w:rFonts w:eastAsiaTheme="minorEastAsia"/>
          <w:b/>
          <w:bCs/>
          <w:szCs w:val="20"/>
          <w:lang w:eastAsia="zh-CN"/>
        </w:rPr>
        <w:t>performing RACH directly requires the following design related to RAN1/RAN2:</w:t>
      </w:r>
    </w:p>
    <w:p w14:paraId="7BE1CB73" w14:textId="77777777" w:rsidR="002B7724" w:rsidRPr="00634174" w:rsidRDefault="002B7724" w:rsidP="002B7724">
      <w:pPr>
        <w:pStyle w:val="af9"/>
        <w:numPr>
          <w:ilvl w:val="0"/>
          <w:numId w:val="72"/>
        </w:numPr>
        <w:spacing w:after="120"/>
        <w:ind w:left="1160" w:firstLineChars="0"/>
        <w:contextualSpacing/>
        <w:rPr>
          <w:rFonts w:eastAsiaTheme="minorEastAsia"/>
          <w:b/>
          <w:bCs/>
          <w:szCs w:val="20"/>
          <w:lang w:val="en-GB"/>
        </w:rPr>
      </w:pPr>
      <w:r w:rsidRPr="00634174">
        <w:rPr>
          <w:rFonts w:ascii="Times New Roman" w:eastAsiaTheme="minorEastAsia" w:hAnsi="Times New Roman"/>
          <w:b/>
          <w:bCs/>
          <w:kern w:val="0"/>
          <w:sz w:val="20"/>
          <w:szCs w:val="20"/>
          <w:lang w:val="en-GB"/>
        </w:rPr>
        <w:t>Per-UE indication in LP-WUS</w:t>
      </w:r>
    </w:p>
    <w:p w14:paraId="2046F630" w14:textId="77777777" w:rsidR="002B7724" w:rsidRPr="00634174" w:rsidRDefault="002B7724" w:rsidP="002B7724">
      <w:pPr>
        <w:pStyle w:val="af9"/>
        <w:numPr>
          <w:ilvl w:val="0"/>
          <w:numId w:val="72"/>
        </w:numPr>
        <w:spacing w:after="120"/>
        <w:ind w:left="1160" w:firstLineChars="0"/>
        <w:contextualSpacing/>
        <w:rPr>
          <w:rFonts w:eastAsiaTheme="minorEastAsia"/>
          <w:b/>
          <w:bCs/>
          <w:szCs w:val="20"/>
          <w:lang w:val="en-GB"/>
        </w:rPr>
      </w:pPr>
      <w:r w:rsidRPr="00634174">
        <w:rPr>
          <w:rFonts w:ascii="Times New Roman" w:eastAsiaTheme="minorEastAsia" w:hAnsi="Times New Roman"/>
          <w:b/>
          <w:bCs/>
          <w:kern w:val="0"/>
          <w:sz w:val="20"/>
          <w:szCs w:val="20"/>
          <w:lang w:val="en-GB"/>
        </w:rPr>
        <w:t>Other paging information, e.g. paging cause, MT-SDT cause</w:t>
      </w:r>
    </w:p>
    <w:p w14:paraId="4A8E3AA1" w14:textId="41A76991" w:rsidR="002B7724" w:rsidRPr="002B7724" w:rsidRDefault="002B7724" w:rsidP="007F7B05">
      <w:pPr>
        <w:pStyle w:val="af9"/>
        <w:numPr>
          <w:ilvl w:val="0"/>
          <w:numId w:val="72"/>
        </w:numPr>
        <w:spacing w:after="120"/>
        <w:ind w:left="1160" w:firstLineChars="0"/>
        <w:contextualSpacing/>
        <w:rPr>
          <w:rFonts w:eastAsiaTheme="minorEastAsia"/>
          <w:b/>
          <w:bCs/>
          <w:szCs w:val="20"/>
          <w:lang w:val="en-GB"/>
        </w:rPr>
      </w:pPr>
      <w:r w:rsidRPr="00634174">
        <w:rPr>
          <w:rFonts w:ascii="Times New Roman" w:eastAsiaTheme="minorEastAsia" w:hAnsi="Times New Roman"/>
          <w:b/>
          <w:bCs/>
          <w:kern w:val="0"/>
          <w:sz w:val="20"/>
          <w:szCs w:val="20"/>
          <w:lang w:val="en-GB"/>
        </w:rPr>
        <w:t xml:space="preserve">RACH configuration/RACH association with SSB to be valid/stored, depending on SI </w:t>
      </w:r>
      <w:r>
        <w:rPr>
          <w:rFonts w:ascii="Times New Roman" w:eastAsiaTheme="minorEastAsia" w:hAnsi="Times New Roman"/>
          <w:b/>
          <w:bCs/>
          <w:kern w:val="0"/>
          <w:sz w:val="20"/>
          <w:szCs w:val="20"/>
          <w:lang w:val="en-GB"/>
        </w:rPr>
        <w:t>m</w:t>
      </w:r>
      <w:r w:rsidRPr="002B7724">
        <w:rPr>
          <w:rFonts w:ascii="Times New Roman" w:eastAsiaTheme="minorEastAsia" w:hAnsi="Times New Roman"/>
          <w:b/>
          <w:bCs/>
          <w:kern w:val="0"/>
          <w:sz w:val="20"/>
          <w:szCs w:val="20"/>
          <w:lang w:val="en-GB"/>
        </w:rPr>
        <w:t>aintenance</w:t>
      </w:r>
    </w:p>
    <w:p w14:paraId="6689523F" w14:textId="37E0D010" w:rsidR="002B7724" w:rsidRDefault="002B7724" w:rsidP="002B7724">
      <w:pPr>
        <w:spacing w:after="120"/>
        <w:jc w:val="both"/>
        <w:rPr>
          <w:rFonts w:eastAsia="等线"/>
          <w:b/>
          <w:lang w:eastAsia="zh-CN"/>
        </w:rPr>
      </w:pPr>
      <w:r>
        <w:rPr>
          <w:rFonts w:eastAsia="等线"/>
          <w:b/>
          <w:lang w:eastAsia="zh-CN"/>
        </w:rPr>
        <w:t xml:space="preserve">Proposal 3: RAN2 assumes dynamic PO is beneficial for the latency of paging reception after waking up by LP-WUS. </w:t>
      </w:r>
    </w:p>
    <w:p w14:paraId="211FA7C7" w14:textId="77777777" w:rsidR="002B7724" w:rsidRDefault="002B7724" w:rsidP="002B7724">
      <w:pPr>
        <w:spacing w:after="120"/>
        <w:jc w:val="both"/>
        <w:rPr>
          <w:rFonts w:eastAsiaTheme="minorEastAsia"/>
          <w:b/>
          <w:bCs/>
          <w:szCs w:val="20"/>
          <w:lang w:eastAsia="zh-CN"/>
        </w:rPr>
      </w:pPr>
      <w:r>
        <w:rPr>
          <w:rFonts w:eastAsiaTheme="minorEastAsia"/>
          <w:b/>
          <w:bCs/>
          <w:szCs w:val="20"/>
          <w:lang w:eastAsia="zh-CN"/>
        </w:rPr>
        <w:t>Proposal 4: RAN2 consider to capture the below options as well as the corresponding pros/cons in TR regarding the dynamic PO design:</w:t>
      </w:r>
    </w:p>
    <w:p w14:paraId="56744E4A" w14:textId="77777777" w:rsidR="002B7724" w:rsidRPr="006B7662" w:rsidRDefault="002B7724" w:rsidP="002B7724">
      <w:pPr>
        <w:pStyle w:val="af9"/>
        <w:numPr>
          <w:ilvl w:val="0"/>
          <w:numId w:val="31"/>
        </w:numPr>
        <w:spacing w:after="120"/>
        <w:ind w:left="1225" w:firstLineChars="0" w:hanging="425"/>
        <w:rPr>
          <w:rFonts w:ascii="Times New Roman" w:hAnsi="Times New Roman"/>
          <w:sz w:val="20"/>
          <w:szCs w:val="20"/>
        </w:rPr>
      </w:pPr>
      <w:r w:rsidRPr="006B7662">
        <w:rPr>
          <w:rFonts w:ascii="Times New Roman" w:eastAsiaTheme="minorEastAsia" w:hAnsi="Times New Roman"/>
          <w:b/>
          <w:bCs/>
          <w:sz w:val="20"/>
          <w:szCs w:val="20"/>
        </w:rPr>
        <w:t>Option 1:</w:t>
      </w:r>
      <w:r>
        <w:rPr>
          <w:rFonts w:ascii="Times New Roman" w:eastAsiaTheme="minorEastAsia" w:hAnsi="Times New Roman"/>
          <w:b/>
          <w:bCs/>
          <w:sz w:val="20"/>
          <w:szCs w:val="20"/>
        </w:rPr>
        <w:t xml:space="preserve"> Introducing </w:t>
      </w:r>
      <w:r w:rsidRPr="001047C8">
        <w:rPr>
          <w:rFonts w:ascii="Times New Roman" w:eastAsiaTheme="minorEastAsia" w:hAnsi="Times New Roman"/>
          <w:b/>
          <w:bCs/>
          <w:sz w:val="20"/>
          <w:szCs w:val="20"/>
        </w:rPr>
        <w:t>additional PO location in addition to legacy PO</w:t>
      </w:r>
      <w:r>
        <w:rPr>
          <w:rFonts w:ascii="Times New Roman" w:eastAsiaTheme="minorEastAsia" w:hAnsi="Times New Roman"/>
          <w:b/>
          <w:bCs/>
          <w:sz w:val="20"/>
          <w:szCs w:val="20"/>
        </w:rPr>
        <w:t xml:space="preserve">. </w:t>
      </w:r>
    </w:p>
    <w:p w14:paraId="46EC5449" w14:textId="77777777" w:rsidR="002B7724" w:rsidRDefault="002B7724" w:rsidP="002B7724">
      <w:pPr>
        <w:pStyle w:val="af9"/>
        <w:numPr>
          <w:ilvl w:val="0"/>
          <w:numId w:val="31"/>
        </w:numPr>
        <w:spacing w:after="120"/>
        <w:ind w:left="1225" w:firstLineChars="0" w:hanging="425"/>
        <w:rPr>
          <w:rFonts w:ascii="Times New Roman" w:eastAsiaTheme="minorEastAsia" w:hAnsi="Times New Roman"/>
          <w:b/>
          <w:bCs/>
          <w:sz w:val="20"/>
          <w:szCs w:val="20"/>
        </w:rPr>
      </w:pPr>
      <w:r>
        <w:rPr>
          <w:rFonts w:ascii="Times New Roman" w:eastAsiaTheme="minorEastAsia" w:hAnsi="Times New Roman"/>
          <w:b/>
          <w:bCs/>
          <w:sz w:val="20"/>
          <w:szCs w:val="20"/>
        </w:rPr>
        <w:t>Option 2</w:t>
      </w:r>
      <w:r w:rsidRPr="001047C8">
        <w:t xml:space="preserve"> </w:t>
      </w:r>
      <w:r w:rsidRPr="001047C8">
        <w:rPr>
          <w:rFonts w:ascii="Times New Roman" w:eastAsiaTheme="minorEastAsia" w:hAnsi="Times New Roman"/>
          <w:b/>
          <w:bCs/>
          <w:sz w:val="20"/>
          <w:szCs w:val="20"/>
        </w:rPr>
        <w:t>Using legacy PO location for any UE to monitor paging after waking up by LP-WUS.</w:t>
      </w:r>
    </w:p>
    <w:p w14:paraId="4097FF46" w14:textId="77777777" w:rsidR="002B7724" w:rsidRPr="002B7724" w:rsidRDefault="002B7724" w:rsidP="002B7724">
      <w:pPr>
        <w:spacing w:after="120"/>
        <w:jc w:val="both"/>
        <w:rPr>
          <w:rFonts w:eastAsiaTheme="minorEastAsia"/>
          <w:b/>
          <w:bCs/>
          <w:szCs w:val="20"/>
          <w:lang w:eastAsia="zh-CN"/>
        </w:rPr>
      </w:pPr>
      <w:r w:rsidRPr="002B7724">
        <w:rPr>
          <w:rFonts w:eastAsiaTheme="minorEastAsia"/>
          <w:b/>
          <w:bCs/>
          <w:szCs w:val="20"/>
          <w:lang w:eastAsia="zh-CN"/>
        </w:rPr>
        <w:t xml:space="preserve">Proposal 5: RAN2 considers to capture the </w:t>
      </w:r>
      <w:r w:rsidRPr="002B7724">
        <w:rPr>
          <w:rFonts w:eastAsiaTheme="minorEastAsia" w:hint="eastAsia"/>
          <w:b/>
          <w:bCs/>
          <w:szCs w:val="20"/>
          <w:lang w:eastAsia="zh-CN"/>
        </w:rPr>
        <w:t>above</w:t>
      </w:r>
      <w:r w:rsidRPr="002B7724">
        <w:rPr>
          <w:rFonts w:eastAsiaTheme="minorEastAsia"/>
          <w:b/>
          <w:bCs/>
          <w:szCs w:val="20"/>
          <w:lang w:eastAsia="zh-CN"/>
        </w:rPr>
        <w:t xml:space="preserve"> specification impacts on different options for dynamic PO design.</w:t>
      </w:r>
    </w:p>
    <w:p w14:paraId="4B4F0FBC" w14:textId="77777777" w:rsidR="002B7724" w:rsidRPr="005E0CF8" w:rsidRDefault="002B7724" w:rsidP="002B7724">
      <w:pPr>
        <w:spacing w:after="120"/>
        <w:jc w:val="both"/>
        <w:rPr>
          <w:rFonts w:eastAsiaTheme="minorEastAsia"/>
          <w:szCs w:val="20"/>
          <w:lang w:val="en-GB" w:eastAsia="zh-CN"/>
        </w:rPr>
      </w:pPr>
      <w:r>
        <w:rPr>
          <w:rFonts w:eastAsiaTheme="minorEastAsia"/>
          <w:b/>
          <w:bCs/>
          <w:lang w:val="en-GB" w:eastAsia="zh-CN"/>
        </w:rPr>
        <w:t xml:space="preserve">Proposal 6: LP-WUS could be used together with PEI for one UE if </w:t>
      </w:r>
      <w:r>
        <w:rPr>
          <w:rFonts w:eastAsiaTheme="minorEastAsia" w:hint="eastAsia"/>
          <w:b/>
          <w:bCs/>
          <w:lang w:val="en-GB" w:eastAsia="zh-CN"/>
        </w:rPr>
        <w:t>net</w:t>
      </w:r>
      <w:r>
        <w:rPr>
          <w:rFonts w:eastAsiaTheme="minorEastAsia"/>
          <w:b/>
          <w:bCs/>
          <w:lang w:val="en-GB" w:eastAsia="zh-CN"/>
        </w:rPr>
        <w:t xml:space="preserve">work configures both LP-WUS and PEI. </w:t>
      </w:r>
    </w:p>
    <w:p w14:paraId="18E1944B" w14:textId="77777777" w:rsidR="002B7724" w:rsidRPr="00AE53A6" w:rsidRDefault="002B7724" w:rsidP="002B7724">
      <w:pPr>
        <w:spacing w:after="120"/>
        <w:jc w:val="both"/>
        <w:rPr>
          <w:rFonts w:eastAsiaTheme="minorEastAsia"/>
          <w:b/>
          <w:bCs/>
          <w:lang w:eastAsia="zh-CN"/>
        </w:rPr>
      </w:pPr>
      <w:r w:rsidRPr="00AE53A6">
        <w:rPr>
          <w:rFonts w:eastAsiaTheme="minorEastAsia" w:hint="eastAsia"/>
          <w:b/>
          <w:bCs/>
          <w:lang w:eastAsia="zh-CN"/>
        </w:rPr>
        <w:t>P</w:t>
      </w:r>
      <w:r w:rsidRPr="00AE53A6">
        <w:rPr>
          <w:rFonts w:eastAsiaTheme="minorEastAsia"/>
          <w:b/>
          <w:bCs/>
          <w:lang w:eastAsia="zh-CN"/>
        </w:rPr>
        <w:t>roposal</w:t>
      </w:r>
      <w:r>
        <w:rPr>
          <w:rFonts w:eastAsiaTheme="minorEastAsia"/>
          <w:b/>
          <w:bCs/>
          <w:lang w:eastAsia="zh-CN"/>
        </w:rPr>
        <w:t xml:space="preserve"> 7</w:t>
      </w:r>
      <w:r w:rsidRPr="00AE53A6">
        <w:rPr>
          <w:rFonts w:eastAsiaTheme="minorEastAsia"/>
          <w:b/>
          <w:bCs/>
          <w:lang w:eastAsia="zh-CN"/>
        </w:rPr>
        <w:t xml:space="preserve">: </w:t>
      </w:r>
      <w:r>
        <w:rPr>
          <w:rFonts w:eastAsiaTheme="minorEastAsia"/>
          <w:b/>
          <w:bCs/>
          <w:lang w:eastAsia="zh-CN"/>
        </w:rPr>
        <w:t>I</w:t>
      </w:r>
      <w:r w:rsidRPr="00AE53A6">
        <w:rPr>
          <w:rFonts w:eastAsiaTheme="minorEastAsia"/>
          <w:b/>
          <w:bCs/>
          <w:lang w:eastAsia="zh-CN"/>
        </w:rPr>
        <w:t>n case LP-WUS and PEI are used together, two level of subgrouping is need</w:t>
      </w:r>
      <w:r>
        <w:rPr>
          <w:rFonts w:eastAsiaTheme="minorEastAsia"/>
          <w:b/>
          <w:bCs/>
          <w:lang w:eastAsia="zh-CN"/>
        </w:rPr>
        <w:t xml:space="preserve">ed. </w:t>
      </w:r>
      <w:r w:rsidRPr="00AE53A6">
        <w:rPr>
          <w:rFonts w:eastAsiaTheme="minorEastAsia"/>
          <w:b/>
          <w:bCs/>
          <w:lang w:eastAsia="zh-CN"/>
        </w:rPr>
        <w:t xml:space="preserve">the subgroup </w:t>
      </w:r>
      <w:r>
        <w:rPr>
          <w:rFonts w:eastAsiaTheme="minorEastAsia"/>
          <w:b/>
          <w:bCs/>
          <w:lang w:eastAsia="zh-CN"/>
        </w:rPr>
        <w:t xml:space="preserve">ID </w:t>
      </w:r>
      <w:r w:rsidRPr="00AE53A6">
        <w:rPr>
          <w:rFonts w:eastAsiaTheme="minorEastAsia"/>
          <w:b/>
          <w:bCs/>
          <w:lang w:eastAsia="zh-CN"/>
        </w:rPr>
        <w:t>of LP-WUS and PE</w:t>
      </w:r>
      <w:r w:rsidRPr="00AE53A6">
        <w:rPr>
          <w:rFonts w:eastAsiaTheme="minorEastAsia" w:hint="eastAsia"/>
          <w:b/>
          <w:bCs/>
          <w:lang w:eastAsia="zh-CN"/>
        </w:rPr>
        <w:t>I</w:t>
      </w:r>
      <w:r w:rsidRPr="00AE53A6">
        <w:rPr>
          <w:rFonts w:eastAsiaTheme="minorEastAsia"/>
          <w:b/>
          <w:bCs/>
          <w:lang w:eastAsia="zh-CN"/>
        </w:rPr>
        <w:t xml:space="preserve"> should be </w:t>
      </w:r>
      <w:r>
        <w:rPr>
          <w:rFonts w:eastAsiaTheme="minorEastAsia"/>
          <w:b/>
          <w:bCs/>
          <w:lang w:eastAsia="zh-CN"/>
        </w:rPr>
        <w:t>independent (i.e. not the same)</w:t>
      </w:r>
      <w:r w:rsidRPr="00AE53A6">
        <w:rPr>
          <w:rFonts w:eastAsiaTheme="minorEastAsia"/>
          <w:b/>
          <w:bCs/>
          <w:lang w:eastAsia="zh-CN"/>
        </w:rPr>
        <w:t xml:space="preserve">. </w:t>
      </w:r>
    </w:p>
    <w:p w14:paraId="7C13DD59" w14:textId="62E2720F" w:rsidR="002B7724" w:rsidRPr="002B7724" w:rsidRDefault="002B7724" w:rsidP="002B7724">
      <w:pPr>
        <w:spacing w:after="120"/>
        <w:rPr>
          <w:rFonts w:eastAsiaTheme="minorEastAsia"/>
          <w:b/>
          <w:szCs w:val="20"/>
        </w:rPr>
      </w:pPr>
      <w:r>
        <w:rPr>
          <w:rFonts w:eastAsiaTheme="minorEastAsia" w:hint="eastAsia"/>
          <w:b/>
          <w:bCs/>
          <w:szCs w:val="20"/>
          <w:lang w:eastAsia="zh-CN"/>
        </w:rPr>
        <w:t>P</w:t>
      </w:r>
      <w:r>
        <w:rPr>
          <w:rFonts w:eastAsiaTheme="minorEastAsia"/>
          <w:b/>
          <w:bCs/>
          <w:szCs w:val="20"/>
          <w:lang w:eastAsia="zh-CN"/>
        </w:rPr>
        <w:t xml:space="preserve">roposal 8: The number of </w:t>
      </w:r>
      <w:r w:rsidRPr="00AD1517">
        <w:rPr>
          <w:rFonts w:eastAsiaTheme="minorEastAsia"/>
          <w:b/>
          <w:bCs/>
          <w:szCs w:val="20"/>
          <w:lang w:eastAsia="zh-CN"/>
        </w:rPr>
        <w:t>subgroups depend</w:t>
      </w:r>
      <w:r>
        <w:rPr>
          <w:rFonts w:eastAsiaTheme="minorEastAsia"/>
          <w:b/>
          <w:bCs/>
          <w:szCs w:val="20"/>
          <w:lang w:eastAsia="zh-CN"/>
        </w:rPr>
        <w:t xml:space="preserve">ing on the payload design in RAN1 is determined during WI. </w:t>
      </w:r>
    </w:p>
    <w:p w14:paraId="6A4A8E23" w14:textId="6CB7A32A" w:rsidR="007F7B05" w:rsidRDefault="00747519" w:rsidP="007F7B05">
      <w:pPr>
        <w:spacing w:after="120"/>
        <w:jc w:val="both"/>
        <w:rPr>
          <w:rFonts w:eastAsia="宋体"/>
          <w:b/>
          <w:bCs/>
          <w:color w:val="4472C4" w:themeColor="accent1"/>
          <w:u w:val="single"/>
          <w:lang w:eastAsia="zh-CN"/>
        </w:rPr>
      </w:pPr>
      <w:r w:rsidRPr="00747519">
        <w:rPr>
          <w:rFonts w:eastAsia="宋体"/>
          <w:b/>
          <w:bCs/>
          <w:color w:val="4472C4" w:themeColor="accent1"/>
          <w:u w:val="single"/>
          <w:lang w:eastAsia="zh-CN"/>
        </w:rPr>
        <w:t>Entry/Exit conditions for using LP-WUS</w:t>
      </w:r>
    </w:p>
    <w:p w14:paraId="431AA969" w14:textId="77777777" w:rsidR="002B7724" w:rsidRDefault="002B7724" w:rsidP="002B7724">
      <w:pPr>
        <w:spacing w:after="120"/>
        <w:jc w:val="both"/>
        <w:rPr>
          <w:rFonts w:eastAsiaTheme="minorEastAsia"/>
          <w:b/>
          <w:lang w:eastAsia="zh-CN"/>
        </w:rPr>
      </w:pPr>
      <w:r>
        <w:rPr>
          <w:rFonts w:eastAsiaTheme="minorEastAsia"/>
          <w:b/>
          <w:lang w:eastAsia="zh-CN"/>
        </w:rPr>
        <w:t xml:space="preserve">Proposal 9: The exit condition for using LP-WUS could also rely on the measurement on MR, if MR measurement is available, e.g. relaxed measurement. </w:t>
      </w:r>
    </w:p>
    <w:p w14:paraId="4EBA187A" w14:textId="77777777" w:rsidR="002B7724" w:rsidRDefault="002B7724" w:rsidP="002B7724">
      <w:pPr>
        <w:spacing w:after="120"/>
        <w:jc w:val="both"/>
        <w:rPr>
          <w:rFonts w:eastAsiaTheme="minorEastAsia"/>
          <w:b/>
          <w:lang w:eastAsia="zh-CN"/>
        </w:rPr>
      </w:pPr>
      <w:r>
        <w:rPr>
          <w:rFonts w:eastAsiaTheme="minorEastAsia"/>
          <w:b/>
          <w:lang w:eastAsia="zh-CN"/>
        </w:rPr>
        <w:t>Proposal 10: T</w:t>
      </w:r>
      <w:r w:rsidRPr="00194CE9">
        <w:rPr>
          <w:rFonts w:eastAsiaTheme="minorEastAsia"/>
          <w:b/>
          <w:lang w:eastAsia="zh-CN"/>
        </w:rPr>
        <w:t>he serving cell quality measurement on LR is based on</w:t>
      </w:r>
      <w:r>
        <w:rPr>
          <w:rFonts w:eastAsiaTheme="minorEastAsia"/>
          <w:b/>
          <w:lang w:eastAsia="zh-CN"/>
        </w:rPr>
        <w:t>:</w:t>
      </w:r>
    </w:p>
    <w:p w14:paraId="5449E09A" w14:textId="77777777" w:rsidR="002B7724" w:rsidRPr="00634174" w:rsidRDefault="002B7724" w:rsidP="002B7724">
      <w:pPr>
        <w:pStyle w:val="af9"/>
        <w:numPr>
          <w:ilvl w:val="0"/>
          <w:numId w:val="31"/>
        </w:numPr>
        <w:spacing w:after="120"/>
        <w:ind w:left="1225" w:firstLineChars="0" w:hanging="425"/>
        <w:rPr>
          <w:rFonts w:ascii="Times New Roman" w:eastAsiaTheme="minorEastAsia" w:hAnsi="Times New Roman"/>
          <w:b/>
          <w:bCs/>
          <w:sz w:val="20"/>
          <w:szCs w:val="20"/>
        </w:rPr>
      </w:pPr>
      <w:r w:rsidRPr="00634174">
        <w:rPr>
          <w:rFonts w:ascii="Times New Roman" w:eastAsiaTheme="minorEastAsia" w:hAnsi="Times New Roman"/>
          <w:b/>
          <w:bCs/>
          <w:sz w:val="20"/>
          <w:szCs w:val="20"/>
        </w:rPr>
        <w:t>LP-SS</w:t>
      </w:r>
      <w:r>
        <w:rPr>
          <w:rFonts w:ascii="Times New Roman" w:eastAsiaTheme="minorEastAsia" w:hAnsi="Times New Roman"/>
          <w:b/>
          <w:bCs/>
          <w:sz w:val="20"/>
          <w:szCs w:val="20"/>
        </w:rPr>
        <w:t>,</w:t>
      </w:r>
      <w:r w:rsidRPr="00634174">
        <w:rPr>
          <w:rFonts w:ascii="Times New Roman" w:eastAsiaTheme="minorEastAsia" w:hAnsi="Times New Roman"/>
          <w:b/>
          <w:bCs/>
          <w:sz w:val="20"/>
          <w:szCs w:val="20"/>
        </w:rPr>
        <w:t xml:space="preserve"> for LP-WUR not capable of existing PSS/SSS reception.</w:t>
      </w:r>
    </w:p>
    <w:p w14:paraId="313A5D72" w14:textId="77777777" w:rsidR="002B7724" w:rsidRPr="00634174" w:rsidRDefault="002B7724" w:rsidP="002B7724">
      <w:pPr>
        <w:pStyle w:val="af9"/>
        <w:numPr>
          <w:ilvl w:val="0"/>
          <w:numId w:val="31"/>
        </w:numPr>
        <w:spacing w:after="120"/>
        <w:ind w:left="1225" w:firstLineChars="0" w:hanging="425"/>
        <w:rPr>
          <w:rFonts w:eastAsiaTheme="minorEastAsia"/>
          <w:b/>
          <w:bCs/>
          <w:szCs w:val="20"/>
        </w:rPr>
      </w:pPr>
      <w:r w:rsidRPr="00426192">
        <w:rPr>
          <w:rFonts w:ascii="Times New Roman" w:eastAsiaTheme="minorEastAsia" w:hAnsi="Times New Roman"/>
          <w:b/>
          <w:bCs/>
          <w:sz w:val="20"/>
          <w:szCs w:val="20"/>
        </w:rPr>
        <w:t>SSB</w:t>
      </w:r>
      <w:r>
        <w:rPr>
          <w:rFonts w:ascii="Times New Roman" w:eastAsiaTheme="minorEastAsia" w:hAnsi="Times New Roman"/>
          <w:b/>
          <w:bCs/>
          <w:sz w:val="20"/>
          <w:szCs w:val="20"/>
        </w:rPr>
        <w:t>,</w:t>
      </w:r>
      <w:r w:rsidRPr="00426192">
        <w:rPr>
          <w:rFonts w:ascii="Times New Roman" w:eastAsiaTheme="minorEastAsia" w:hAnsi="Times New Roman"/>
          <w:b/>
          <w:bCs/>
          <w:sz w:val="20"/>
          <w:szCs w:val="20"/>
        </w:rPr>
        <w:t xml:space="preserve"> for LP-WUR capable of existing PSS/SSS reception.</w:t>
      </w:r>
    </w:p>
    <w:p w14:paraId="4BC59EE5" w14:textId="77777777" w:rsidR="002B7724" w:rsidRPr="002B7724" w:rsidRDefault="002B7724" w:rsidP="002B7724">
      <w:pPr>
        <w:spacing w:after="120"/>
        <w:jc w:val="both"/>
        <w:rPr>
          <w:rFonts w:eastAsiaTheme="minorEastAsia"/>
          <w:b/>
          <w:lang w:eastAsia="zh-CN"/>
        </w:rPr>
      </w:pPr>
      <w:r w:rsidRPr="002B7724">
        <w:rPr>
          <w:rFonts w:eastAsiaTheme="minorEastAsia"/>
          <w:b/>
          <w:lang w:eastAsia="zh-CN"/>
        </w:rPr>
        <w:t xml:space="preserve">Proposal 11: When entry condition of using LP-WUS is fulfilled, whether UE’s MR enters ultra-deep sleep or deep sleep or not enter any sleep, is up to UE implementation. </w:t>
      </w:r>
    </w:p>
    <w:p w14:paraId="70510786" w14:textId="77777777" w:rsidR="00C52D1C" w:rsidRDefault="00C52D1C" w:rsidP="00C52D1C">
      <w:pPr>
        <w:spacing w:after="120"/>
        <w:jc w:val="both"/>
        <w:rPr>
          <w:rFonts w:eastAsia="宋体"/>
          <w:b/>
          <w:bCs/>
          <w:color w:val="4472C4" w:themeColor="accent1"/>
          <w:u w:val="single"/>
          <w:lang w:eastAsia="zh-CN"/>
        </w:rPr>
      </w:pPr>
      <w:r w:rsidRPr="00747519">
        <w:rPr>
          <w:rFonts w:eastAsia="宋体"/>
          <w:b/>
          <w:bCs/>
          <w:color w:val="4472C4" w:themeColor="accent1"/>
          <w:u w:val="single"/>
          <w:lang w:eastAsia="zh-CN"/>
        </w:rPr>
        <w:t>RRM and Mobility for UE with LR</w:t>
      </w:r>
    </w:p>
    <w:p w14:paraId="6F9A9CBC" w14:textId="14250C43" w:rsidR="00C52D1C" w:rsidRPr="00634174" w:rsidRDefault="00C52D1C" w:rsidP="00C52D1C">
      <w:pPr>
        <w:spacing w:after="120"/>
        <w:jc w:val="both"/>
        <w:rPr>
          <w:rFonts w:eastAsiaTheme="minorEastAsia"/>
          <w:b/>
          <w:szCs w:val="20"/>
          <w:lang w:eastAsia="zh-CN"/>
        </w:rPr>
      </w:pPr>
      <w:r w:rsidRPr="00634174">
        <w:rPr>
          <w:rFonts w:eastAsiaTheme="minorEastAsia"/>
          <w:b/>
          <w:bCs/>
          <w:szCs w:val="20"/>
          <w:lang w:eastAsia="zh-CN"/>
        </w:rPr>
        <w:t xml:space="preserve">Proposal </w:t>
      </w:r>
      <w:r>
        <w:rPr>
          <w:rFonts w:eastAsiaTheme="minorEastAsia"/>
          <w:b/>
          <w:bCs/>
          <w:szCs w:val="20"/>
          <w:lang w:eastAsia="zh-CN"/>
        </w:rPr>
        <w:t>12</w:t>
      </w:r>
      <w:r w:rsidRPr="00634174">
        <w:rPr>
          <w:rFonts w:eastAsiaTheme="minorEastAsia"/>
          <w:b/>
          <w:bCs/>
          <w:szCs w:val="20"/>
          <w:lang w:eastAsia="zh-CN"/>
        </w:rPr>
        <w:t xml:space="preserve">: RRM measurement on serving cell via MR could be relaxed (including no measurement) based on the configured criterion regardless of the MR sleep state (e.g. ultra-deep sleep, deep sleep). </w:t>
      </w:r>
      <w:r w:rsidRPr="00634174">
        <w:rPr>
          <w:rFonts w:eastAsiaTheme="minorEastAsia"/>
          <w:b/>
          <w:szCs w:val="20"/>
          <w:lang w:eastAsia="zh-CN"/>
        </w:rPr>
        <w:t>FFS the configured condition is same as or different from the entry condition for using LP-WUS.</w:t>
      </w:r>
      <w:r w:rsidRPr="00634174">
        <w:rPr>
          <w:rFonts w:eastAsiaTheme="minorEastAsia"/>
          <w:b/>
          <w:bCs/>
          <w:szCs w:val="20"/>
          <w:lang w:eastAsia="zh-CN"/>
        </w:rPr>
        <w:t xml:space="preserve"> The detailed relaxation is determined during WI phase. </w:t>
      </w:r>
    </w:p>
    <w:p w14:paraId="197BB848" w14:textId="73AE1EBB" w:rsidR="00C52D1C" w:rsidRDefault="00C52D1C" w:rsidP="00C52D1C">
      <w:pPr>
        <w:spacing w:after="120"/>
        <w:jc w:val="both"/>
        <w:rPr>
          <w:rFonts w:eastAsiaTheme="minorEastAsia"/>
          <w:b/>
          <w:bCs/>
          <w:szCs w:val="20"/>
          <w:lang w:eastAsia="zh-CN"/>
        </w:rPr>
      </w:pPr>
      <w:r w:rsidRPr="00634174">
        <w:rPr>
          <w:rFonts w:eastAsiaTheme="minorEastAsia"/>
          <w:b/>
          <w:bCs/>
          <w:szCs w:val="20"/>
          <w:lang w:eastAsia="zh-CN"/>
        </w:rPr>
        <w:t xml:space="preserve">Proposal </w:t>
      </w:r>
      <w:r>
        <w:rPr>
          <w:rFonts w:eastAsiaTheme="minorEastAsia"/>
          <w:b/>
          <w:bCs/>
          <w:szCs w:val="20"/>
          <w:lang w:eastAsia="zh-CN"/>
        </w:rPr>
        <w:t>13</w:t>
      </w:r>
      <w:r w:rsidRPr="00634174">
        <w:rPr>
          <w:rFonts w:eastAsiaTheme="minorEastAsia"/>
          <w:b/>
          <w:bCs/>
          <w:szCs w:val="20"/>
          <w:lang w:eastAsia="zh-CN"/>
        </w:rPr>
        <w:t>: RRM measurement on neighboring cell via MR could be relaxed (including no measurement), i.e. further relax</w:t>
      </w:r>
      <w:r>
        <w:rPr>
          <w:rFonts w:eastAsiaTheme="minorEastAsia"/>
          <w:b/>
          <w:bCs/>
          <w:szCs w:val="20"/>
          <w:lang w:eastAsia="zh-CN"/>
        </w:rPr>
        <w:t>ed</w:t>
      </w:r>
      <w:r w:rsidRPr="00634174">
        <w:rPr>
          <w:rFonts w:eastAsiaTheme="minorEastAsia"/>
          <w:b/>
          <w:bCs/>
          <w:szCs w:val="20"/>
          <w:lang w:eastAsia="zh-CN"/>
        </w:rPr>
        <w:t xml:space="preserve"> than Rel-16 PowSav or Rel-17 RedCap, based on the configured criteria regardless of the MR sleep state (e.g. ultra-deep sleep, deep sleep). </w:t>
      </w:r>
      <w:r w:rsidRPr="00634174">
        <w:rPr>
          <w:rFonts w:eastAsiaTheme="minorEastAsia"/>
          <w:b/>
          <w:szCs w:val="20"/>
          <w:lang w:eastAsia="zh-CN"/>
        </w:rPr>
        <w:t>FFS the configured condition is same as or different from the entry condition for using LP-WUS.</w:t>
      </w:r>
      <w:r w:rsidRPr="00634174">
        <w:rPr>
          <w:rFonts w:eastAsiaTheme="minorEastAsia"/>
          <w:b/>
          <w:bCs/>
          <w:szCs w:val="20"/>
          <w:lang w:eastAsia="zh-CN"/>
        </w:rPr>
        <w:t xml:space="preserve"> The detailed relaxation is determined during WI phase.</w:t>
      </w:r>
    </w:p>
    <w:p w14:paraId="5E3EF0DD" w14:textId="77777777" w:rsidR="002B7724" w:rsidRPr="002B7724" w:rsidRDefault="002B7724" w:rsidP="002B7724">
      <w:pPr>
        <w:spacing w:after="120"/>
        <w:jc w:val="both"/>
        <w:rPr>
          <w:rFonts w:eastAsia="宋体"/>
          <w:b/>
          <w:bCs/>
          <w:color w:val="4472C4" w:themeColor="accent1"/>
          <w:u w:val="single"/>
          <w:lang w:eastAsia="zh-CN"/>
        </w:rPr>
      </w:pPr>
      <w:r w:rsidRPr="002B7724">
        <w:rPr>
          <w:rFonts w:eastAsia="宋体"/>
          <w:b/>
          <w:bCs/>
          <w:color w:val="4472C4" w:themeColor="accent1"/>
          <w:u w:val="single"/>
          <w:lang w:eastAsia="zh-CN"/>
        </w:rPr>
        <w:t>Network awareness of LP-WUS monitoring</w:t>
      </w:r>
    </w:p>
    <w:p w14:paraId="0F3F3401" w14:textId="4EE46D0D" w:rsidR="002B7724" w:rsidRPr="002B7724" w:rsidRDefault="002B7724" w:rsidP="007F7B05">
      <w:pPr>
        <w:spacing w:after="120"/>
        <w:jc w:val="both"/>
        <w:rPr>
          <w:b/>
          <w:bCs/>
        </w:rPr>
      </w:pPr>
      <w:r w:rsidRPr="00EA2695">
        <w:rPr>
          <w:b/>
          <w:bCs/>
        </w:rPr>
        <w:t>Proposal</w:t>
      </w:r>
      <w:r>
        <w:rPr>
          <w:b/>
          <w:bCs/>
        </w:rPr>
        <w:t xml:space="preserve"> 1</w:t>
      </w:r>
      <w:r w:rsidR="00C52D1C">
        <w:rPr>
          <w:b/>
          <w:bCs/>
        </w:rPr>
        <w:t>4</w:t>
      </w:r>
      <w:r w:rsidRPr="00EA2695">
        <w:rPr>
          <w:b/>
          <w:bCs/>
        </w:rPr>
        <w:t xml:space="preserve">: For UE in RRC_IDLE/RRC_INACTIVE state, </w:t>
      </w:r>
      <w:r>
        <w:rPr>
          <w:b/>
          <w:bCs/>
        </w:rPr>
        <w:t xml:space="preserve">there is no need for </w:t>
      </w:r>
      <w:r w:rsidRPr="00EA2695">
        <w:rPr>
          <w:b/>
          <w:bCs/>
        </w:rPr>
        <w:t>the network</w:t>
      </w:r>
      <w:r>
        <w:rPr>
          <w:b/>
          <w:bCs/>
        </w:rPr>
        <w:t xml:space="preserve"> to be aware of</w:t>
      </w:r>
      <w:r w:rsidRPr="00EA2695">
        <w:rPr>
          <w:b/>
          <w:bCs/>
        </w:rPr>
        <w:t xml:space="preserve"> </w:t>
      </w:r>
      <w:r>
        <w:rPr>
          <w:b/>
          <w:bCs/>
        </w:rPr>
        <w:t>whether the UE is monitoring LP-WUS or not.</w:t>
      </w:r>
    </w:p>
    <w:p w14:paraId="11CC1B5C" w14:textId="77777777" w:rsidR="00F35328" w:rsidRDefault="00F614C6">
      <w:pPr>
        <w:pStyle w:val="1"/>
        <w:keepLines/>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References</w:t>
      </w:r>
    </w:p>
    <w:p w14:paraId="5E424FCB" w14:textId="447BADCC" w:rsidR="00F35328" w:rsidRDefault="00694E3C">
      <w:pPr>
        <w:numPr>
          <w:ilvl w:val="0"/>
          <w:numId w:val="21"/>
        </w:numPr>
        <w:rPr>
          <w:rFonts w:eastAsia="宋体"/>
          <w:color w:val="000000"/>
          <w:lang w:eastAsia="zh-CN"/>
        </w:rPr>
      </w:pPr>
      <w:bookmarkStart w:id="10" w:name="_Hlk146643527"/>
      <w:bookmarkStart w:id="11" w:name="_Ref35851607"/>
      <w:bookmarkStart w:id="12" w:name="_Ref34411460"/>
      <w:r>
        <w:rPr>
          <w:rFonts w:eastAsiaTheme="minorEastAsia"/>
          <w:bCs/>
          <w:lang w:eastAsia="zh-CN"/>
        </w:rPr>
        <w:t>RP-232672</w:t>
      </w:r>
      <w:bookmarkEnd w:id="10"/>
      <w:r w:rsidR="00F614C6">
        <w:rPr>
          <w:rFonts w:eastAsia="宋体"/>
          <w:color w:val="000000"/>
          <w:lang w:eastAsia="zh-CN"/>
        </w:rPr>
        <w:t>, Revised SID: Study on low-power Wake-up Signal and Receiver for NR, vivo</w:t>
      </w:r>
    </w:p>
    <w:p w14:paraId="2822DEB3" w14:textId="199AA5B1" w:rsidR="00057909" w:rsidRPr="00057909" w:rsidRDefault="00057909" w:rsidP="00057909">
      <w:pPr>
        <w:pStyle w:val="af9"/>
        <w:numPr>
          <w:ilvl w:val="0"/>
          <w:numId w:val="21"/>
        </w:numPr>
        <w:ind w:firstLineChars="0"/>
        <w:rPr>
          <w:rFonts w:ascii="Times New Roman" w:hAnsi="Times New Roman"/>
          <w:color w:val="000000"/>
          <w:kern w:val="0"/>
          <w:sz w:val="20"/>
          <w:szCs w:val="24"/>
        </w:rPr>
      </w:pPr>
      <w:r w:rsidRPr="00057909">
        <w:rPr>
          <w:rFonts w:ascii="Times New Roman" w:hAnsi="Times New Roman"/>
          <w:color w:val="000000"/>
          <w:kern w:val="0"/>
          <w:sz w:val="20"/>
          <w:szCs w:val="24"/>
        </w:rPr>
        <w:t>Report of 3GPP TSG RAN WG2 meeting #123bis</w:t>
      </w:r>
    </w:p>
    <w:p w14:paraId="30FC0181" w14:textId="466B943E" w:rsidR="00F35328" w:rsidRPr="00697F2D" w:rsidRDefault="00697F2D" w:rsidP="00697F2D">
      <w:pPr>
        <w:pStyle w:val="af9"/>
        <w:numPr>
          <w:ilvl w:val="0"/>
          <w:numId w:val="21"/>
        </w:numPr>
        <w:ind w:firstLineChars="0"/>
        <w:rPr>
          <w:rFonts w:ascii="Times New Roman" w:hAnsi="Times New Roman"/>
          <w:color w:val="000000"/>
          <w:kern w:val="0"/>
          <w:sz w:val="20"/>
          <w:szCs w:val="24"/>
        </w:rPr>
      </w:pPr>
      <w:r w:rsidRPr="00697F2D">
        <w:rPr>
          <w:rFonts w:ascii="Times New Roman" w:hAnsi="Times New Roman"/>
          <w:color w:val="000000"/>
          <w:kern w:val="0"/>
          <w:sz w:val="20"/>
          <w:szCs w:val="24"/>
        </w:rPr>
        <w:t xml:space="preserve">Chairman’s Notes of RAN1 #113. </w:t>
      </w:r>
      <w:bookmarkEnd w:id="11"/>
      <w:bookmarkEnd w:id="12"/>
    </w:p>
    <w:sectPr w:rsidR="00F35328" w:rsidRPr="00697F2D">
      <w:headerReference w:type="default" r:id="rId16"/>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2A760" w14:textId="77777777" w:rsidR="008A1670" w:rsidRDefault="008A1670">
      <w:r>
        <w:separator/>
      </w:r>
    </w:p>
  </w:endnote>
  <w:endnote w:type="continuationSeparator" w:id="0">
    <w:p w14:paraId="533F03BD" w14:textId="77777777" w:rsidR="008A1670" w:rsidRDefault="008A1670">
      <w:r>
        <w:continuationSeparator/>
      </w:r>
    </w:p>
  </w:endnote>
  <w:endnote w:type="continuationNotice" w:id="1">
    <w:p w14:paraId="34029A89" w14:textId="77777777" w:rsidR="008A1670" w:rsidRDefault="008A16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03DC5" w14:textId="77777777" w:rsidR="008A1670" w:rsidRDefault="008A1670">
      <w:r>
        <w:separator/>
      </w:r>
    </w:p>
  </w:footnote>
  <w:footnote w:type="continuationSeparator" w:id="0">
    <w:p w14:paraId="5010B7D8" w14:textId="77777777" w:rsidR="008A1670" w:rsidRDefault="008A1670">
      <w:r>
        <w:continuationSeparator/>
      </w:r>
    </w:p>
  </w:footnote>
  <w:footnote w:type="continuationNotice" w:id="1">
    <w:p w14:paraId="7001F8FF" w14:textId="77777777" w:rsidR="008A1670" w:rsidRDefault="008A16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467B4C" w:rsidRDefault="00467B4C">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462252"/>
    <w:multiLevelType w:val="hybridMultilevel"/>
    <w:tmpl w:val="D4CC4762"/>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BA44E37"/>
    <w:multiLevelType w:val="hybridMultilevel"/>
    <w:tmpl w:val="32763164"/>
    <w:lvl w:ilvl="0" w:tplc="5584310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5379DE"/>
    <w:multiLevelType w:val="multilevel"/>
    <w:tmpl w:val="105379DE"/>
    <w:lvl w:ilvl="0">
      <w:start w:val="1"/>
      <w:numFmt w:val="bullet"/>
      <w:lvlText w:val=""/>
      <w:lvlJc w:val="left"/>
      <w:pPr>
        <w:ind w:left="1020" w:hanging="420"/>
      </w:pPr>
      <w:rPr>
        <w:rFonts w:ascii="Wingdings" w:hAnsi="Wingdings"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5" w15:restartNumberingAfterBreak="0">
    <w:nsid w:val="11CF7395"/>
    <w:multiLevelType w:val="hybridMultilevel"/>
    <w:tmpl w:val="7D7EAED2"/>
    <w:lvl w:ilvl="0" w:tplc="39387CF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A05489"/>
    <w:multiLevelType w:val="hybridMultilevel"/>
    <w:tmpl w:val="E5ACB04E"/>
    <w:lvl w:ilvl="0" w:tplc="EDEC32BA">
      <w:start w:val="1"/>
      <w:numFmt w:val="bullet"/>
      <w:lvlText w:val="−"/>
      <w:lvlJc w:val="left"/>
      <w:pPr>
        <w:ind w:left="720" w:hanging="360"/>
      </w:pPr>
      <w:rPr>
        <w:rFonts w:ascii="Arial" w:eastAsia="宋体" w:hAnsi="Arial"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8" w15:restartNumberingAfterBreak="0">
    <w:nsid w:val="246912FB"/>
    <w:multiLevelType w:val="multilevel"/>
    <w:tmpl w:val="C35884E2"/>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010499"/>
    <w:multiLevelType w:val="hybridMultilevel"/>
    <w:tmpl w:val="06264A88"/>
    <w:lvl w:ilvl="0" w:tplc="04090001">
      <w:start w:val="1"/>
      <w:numFmt w:val="bullet"/>
      <w:lvlText w:val=""/>
      <w:lvlJc w:val="left"/>
      <w:pPr>
        <w:ind w:left="712" w:hanging="420"/>
      </w:pPr>
      <w:rPr>
        <w:rFonts w:ascii="Wingdings" w:hAnsi="Wingdings" w:hint="default"/>
      </w:rPr>
    </w:lvl>
    <w:lvl w:ilvl="1" w:tplc="04090003">
      <w:start w:val="1"/>
      <w:numFmt w:val="bullet"/>
      <w:lvlText w:val=""/>
      <w:lvlJc w:val="left"/>
      <w:pPr>
        <w:ind w:left="1132" w:hanging="420"/>
      </w:pPr>
      <w:rPr>
        <w:rFonts w:ascii="Wingdings" w:hAnsi="Wingdings" w:hint="default"/>
      </w:rPr>
    </w:lvl>
    <w:lvl w:ilvl="2" w:tplc="04090005">
      <w:start w:val="1"/>
      <w:numFmt w:val="bullet"/>
      <w:lvlText w:val=""/>
      <w:lvlJc w:val="left"/>
      <w:pPr>
        <w:ind w:left="1552" w:hanging="420"/>
      </w:pPr>
      <w:rPr>
        <w:rFonts w:ascii="Wingdings" w:hAnsi="Wingdings" w:hint="default"/>
      </w:rPr>
    </w:lvl>
    <w:lvl w:ilvl="3" w:tplc="04090001">
      <w:start w:val="1"/>
      <w:numFmt w:val="bullet"/>
      <w:lvlText w:val=""/>
      <w:lvlJc w:val="left"/>
      <w:pPr>
        <w:ind w:left="1972" w:hanging="420"/>
      </w:pPr>
      <w:rPr>
        <w:rFonts w:ascii="Wingdings" w:hAnsi="Wingdings" w:hint="default"/>
      </w:rPr>
    </w:lvl>
    <w:lvl w:ilvl="4" w:tplc="04090003">
      <w:start w:val="1"/>
      <w:numFmt w:val="bullet"/>
      <w:lvlText w:val=""/>
      <w:lvlJc w:val="left"/>
      <w:pPr>
        <w:ind w:left="2392" w:hanging="420"/>
      </w:pPr>
      <w:rPr>
        <w:rFonts w:ascii="Wingdings" w:hAnsi="Wingdings" w:hint="default"/>
      </w:rPr>
    </w:lvl>
    <w:lvl w:ilvl="5" w:tplc="04090005">
      <w:start w:val="1"/>
      <w:numFmt w:val="bullet"/>
      <w:lvlText w:val=""/>
      <w:lvlJc w:val="left"/>
      <w:pPr>
        <w:ind w:left="2812" w:hanging="420"/>
      </w:pPr>
      <w:rPr>
        <w:rFonts w:ascii="Wingdings" w:hAnsi="Wingdings" w:hint="default"/>
      </w:rPr>
    </w:lvl>
    <w:lvl w:ilvl="6" w:tplc="04090001">
      <w:start w:val="1"/>
      <w:numFmt w:val="bullet"/>
      <w:lvlText w:val=""/>
      <w:lvlJc w:val="left"/>
      <w:pPr>
        <w:ind w:left="3232" w:hanging="420"/>
      </w:pPr>
      <w:rPr>
        <w:rFonts w:ascii="Wingdings" w:hAnsi="Wingdings" w:hint="default"/>
      </w:rPr>
    </w:lvl>
    <w:lvl w:ilvl="7" w:tplc="04090003">
      <w:start w:val="1"/>
      <w:numFmt w:val="bullet"/>
      <w:lvlText w:val=""/>
      <w:lvlJc w:val="left"/>
      <w:pPr>
        <w:ind w:left="3652" w:hanging="420"/>
      </w:pPr>
      <w:rPr>
        <w:rFonts w:ascii="Wingdings" w:hAnsi="Wingdings" w:hint="default"/>
      </w:rPr>
    </w:lvl>
    <w:lvl w:ilvl="8" w:tplc="04090005">
      <w:start w:val="1"/>
      <w:numFmt w:val="bullet"/>
      <w:lvlText w:val=""/>
      <w:lvlJc w:val="left"/>
      <w:pPr>
        <w:ind w:left="4072" w:hanging="420"/>
      </w:pPr>
      <w:rPr>
        <w:rFonts w:ascii="Wingdings" w:hAnsi="Wingdings" w:hint="default"/>
      </w:rPr>
    </w:lvl>
  </w:abstractNum>
  <w:abstractNum w:abstractNumId="10" w15:restartNumberingAfterBreak="0">
    <w:nsid w:val="27E5421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 w15:restartNumberingAfterBreak="0">
    <w:nsid w:val="2D7069B6"/>
    <w:multiLevelType w:val="multilevel"/>
    <w:tmpl w:val="2D7069B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E2B5FFE"/>
    <w:multiLevelType w:val="multilevel"/>
    <w:tmpl w:val="2E2B5F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FD1330A"/>
    <w:multiLevelType w:val="hybridMultilevel"/>
    <w:tmpl w:val="3568362E"/>
    <w:lvl w:ilvl="0" w:tplc="E92A732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102084"/>
    <w:multiLevelType w:val="multilevel"/>
    <w:tmpl w:val="301020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EF6F91"/>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6" w15:restartNumberingAfterBreak="0">
    <w:nsid w:val="37B9A0BE"/>
    <w:multiLevelType w:val="singleLevel"/>
    <w:tmpl w:val="37B9A0BE"/>
    <w:lvl w:ilvl="0">
      <w:start w:val="1"/>
      <w:numFmt w:val="bullet"/>
      <w:lvlText w:val=""/>
      <w:lvlJc w:val="left"/>
      <w:pPr>
        <w:ind w:left="420" w:hanging="42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CD756C"/>
    <w:multiLevelType w:val="hybridMultilevel"/>
    <w:tmpl w:val="F850CC26"/>
    <w:lvl w:ilvl="0" w:tplc="DB469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FA73677"/>
    <w:multiLevelType w:val="hybridMultilevel"/>
    <w:tmpl w:val="597699A2"/>
    <w:lvl w:ilvl="0" w:tplc="95903C0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1EE0660"/>
    <w:multiLevelType w:val="hybridMultilevel"/>
    <w:tmpl w:val="544C594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E27491"/>
    <w:multiLevelType w:val="hybridMultilevel"/>
    <w:tmpl w:val="D2661C88"/>
    <w:lvl w:ilvl="0" w:tplc="EDEC32BA">
      <w:start w:val="1"/>
      <w:numFmt w:val="bullet"/>
      <w:lvlText w:val="−"/>
      <w:lvlJc w:val="left"/>
      <w:pPr>
        <w:ind w:left="1120" w:hanging="360"/>
      </w:pPr>
      <w:rPr>
        <w:rFonts w:ascii="Arial" w:eastAsia="宋体" w:hAnsi="Arial"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4" w15:restartNumberingAfterBreak="0">
    <w:nsid w:val="46364C5F"/>
    <w:multiLevelType w:val="multilevel"/>
    <w:tmpl w:val="46364C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D6568D9"/>
    <w:multiLevelType w:val="hybridMultilevel"/>
    <w:tmpl w:val="64988422"/>
    <w:lvl w:ilvl="0" w:tplc="EDEC32BA">
      <w:start w:val="1"/>
      <w:numFmt w:val="bullet"/>
      <w:lvlText w:val="−"/>
      <w:lvlJc w:val="left"/>
      <w:pPr>
        <w:ind w:left="360" w:hanging="360"/>
      </w:pPr>
      <w:rPr>
        <w:rFonts w:ascii="Arial" w:eastAsia="宋体"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4F523288"/>
    <w:multiLevelType w:val="multilevel"/>
    <w:tmpl w:val="4F523288"/>
    <w:lvl w:ilvl="0">
      <w:start w:val="1"/>
      <w:numFmt w:val="bullet"/>
      <w:lvlText w:val="−"/>
      <w:lvlJc w:val="left"/>
      <w:pPr>
        <w:ind w:left="720" w:hanging="360"/>
      </w:pPr>
      <w:rPr>
        <w:rFonts w:ascii="Arial" w:eastAsia="宋体"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592E13"/>
    <w:multiLevelType w:val="hybridMultilevel"/>
    <w:tmpl w:val="79D451B8"/>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D77906"/>
    <w:multiLevelType w:val="hybridMultilevel"/>
    <w:tmpl w:val="749288EC"/>
    <w:lvl w:ilvl="0" w:tplc="EDEC32BA">
      <w:start w:val="1"/>
      <w:numFmt w:val="bullet"/>
      <w:lvlText w:val="−"/>
      <w:lvlJc w:val="left"/>
      <w:pPr>
        <w:ind w:left="360" w:hanging="360"/>
      </w:pPr>
      <w:rPr>
        <w:rFonts w:ascii="Arial" w:eastAsia="宋体"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5F411A28"/>
    <w:multiLevelType w:val="multilevel"/>
    <w:tmpl w:val="5F411A28"/>
    <w:lvl w:ilvl="0">
      <w:start w:val="1"/>
      <w:numFmt w:val="bullet"/>
      <w:lvlText w:val="−"/>
      <w:lvlJc w:val="left"/>
      <w:pPr>
        <w:ind w:left="720" w:hanging="360"/>
      </w:pPr>
      <w:rPr>
        <w:rFonts w:ascii="Arial" w:eastAsia="宋体"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F20FC6"/>
    <w:multiLevelType w:val="multilevel"/>
    <w:tmpl w:val="63F20F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AA0E7A"/>
    <w:multiLevelType w:val="multilevel"/>
    <w:tmpl w:val="68AA0E7A"/>
    <w:lvl w:ilvl="0">
      <w:start w:val="1"/>
      <w:numFmt w:val="bullet"/>
      <w:lvlText w:val="−"/>
      <w:lvlJc w:val="left"/>
      <w:pPr>
        <w:ind w:left="720" w:hanging="360"/>
      </w:pPr>
      <w:rPr>
        <w:rFonts w:ascii="Arial" w:eastAsia="宋体"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9623034"/>
    <w:multiLevelType w:val="multilevel"/>
    <w:tmpl w:val="696230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69761340"/>
    <w:multiLevelType w:val="hybridMultilevel"/>
    <w:tmpl w:val="D072374A"/>
    <w:lvl w:ilvl="0" w:tplc="096E2974">
      <w:start w:val="17"/>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8" w15:restartNumberingAfterBreak="0">
    <w:nsid w:val="6B26722E"/>
    <w:multiLevelType w:val="multilevel"/>
    <w:tmpl w:val="6B267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0" w15:restartNumberingAfterBreak="0">
    <w:nsid w:val="6F293C11"/>
    <w:multiLevelType w:val="multilevel"/>
    <w:tmpl w:val="6F293C11"/>
    <w:lvl w:ilvl="0">
      <w:start w:val="1"/>
      <w:numFmt w:val="bullet"/>
      <w:lvlText w:val="−"/>
      <w:lvlJc w:val="left"/>
      <w:pPr>
        <w:ind w:left="720" w:hanging="360"/>
      </w:pPr>
      <w:rPr>
        <w:rFonts w:ascii="Arial" w:eastAsia="宋体"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FD22380"/>
    <w:multiLevelType w:val="hybridMultilevel"/>
    <w:tmpl w:val="1AB87E50"/>
    <w:lvl w:ilvl="0" w:tplc="80C0AC90">
      <w:start w:val="1"/>
      <w:numFmt w:val="bullet"/>
      <w:lvlText w:val="-"/>
      <w:lvlJc w:val="left"/>
      <w:pPr>
        <w:ind w:left="708" w:hanging="420"/>
      </w:pPr>
      <w:rPr>
        <w:rFonts w:ascii="Yu Gothic Medium" w:eastAsia="Yu Gothic Medium" w:hAnsi="Yu Gothic Medium" w:hint="eastAsia"/>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756578F0"/>
    <w:multiLevelType w:val="hybridMultilevel"/>
    <w:tmpl w:val="9E802FD8"/>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876179C"/>
    <w:multiLevelType w:val="hybridMultilevel"/>
    <w:tmpl w:val="F78436F6"/>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7917386F"/>
    <w:multiLevelType w:val="hybridMultilevel"/>
    <w:tmpl w:val="6826DF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79C247F3"/>
    <w:multiLevelType w:val="multilevel"/>
    <w:tmpl w:val="79C247F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8"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7F3443FA"/>
    <w:multiLevelType w:val="multilevel"/>
    <w:tmpl w:val="7F3443F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12335239">
    <w:abstractNumId w:val="0"/>
  </w:num>
  <w:num w:numId="2" w16cid:durableId="1691485945">
    <w:abstractNumId w:val="43"/>
  </w:num>
  <w:num w:numId="3" w16cid:durableId="674459939">
    <w:abstractNumId w:val="25"/>
  </w:num>
  <w:num w:numId="4" w16cid:durableId="1870098893">
    <w:abstractNumId w:val="30"/>
  </w:num>
  <w:num w:numId="5" w16cid:durableId="124783537">
    <w:abstractNumId w:val="21"/>
  </w:num>
  <w:num w:numId="6" w16cid:durableId="19785606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009927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5665061">
    <w:abstractNumId w:val="42"/>
  </w:num>
  <w:num w:numId="9" w16cid:durableId="1629362723">
    <w:abstractNumId w:val="39"/>
  </w:num>
  <w:num w:numId="10" w16cid:durableId="1395200002">
    <w:abstractNumId w:val="38"/>
  </w:num>
  <w:num w:numId="11" w16cid:durableId="484588376">
    <w:abstractNumId w:val="16"/>
  </w:num>
  <w:num w:numId="12" w16cid:durableId="698747675">
    <w:abstractNumId w:val="27"/>
  </w:num>
  <w:num w:numId="13" w16cid:durableId="905604823">
    <w:abstractNumId w:val="24"/>
  </w:num>
  <w:num w:numId="14" w16cid:durableId="1214462117">
    <w:abstractNumId w:val="40"/>
  </w:num>
  <w:num w:numId="15" w16cid:durableId="936642722">
    <w:abstractNumId w:val="33"/>
  </w:num>
  <w:num w:numId="16" w16cid:durableId="1098142712">
    <w:abstractNumId w:val="36"/>
  </w:num>
  <w:num w:numId="17" w16cid:durableId="440298972">
    <w:abstractNumId w:val="31"/>
  </w:num>
  <w:num w:numId="18" w16cid:durableId="826168309">
    <w:abstractNumId w:val="34"/>
  </w:num>
  <w:num w:numId="19" w16cid:durableId="379328989">
    <w:abstractNumId w:val="35"/>
  </w:num>
  <w:num w:numId="20" w16cid:durableId="663360789">
    <w:abstractNumId w:val="14"/>
  </w:num>
  <w:num w:numId="21" w16cid:durableId="565455298">
    <w:abstractNumId w:val="48"/>
  </w:num>
  <w:num w:numId="22" w16cid:durableId="1934701133">
    <w:abstractNumId w:val="12"/>
  </w:num>
  <w:num w:numId="23" w16cid:durableId="1506555350">
    <w:abstractNumId w:val="47"/>
  </w:num>
  <w:num w:numId="24" w16cid:durableId="1989550652">
    <w:abstractNumId w:val="49"/>
  </w:num>
  <w:num w:numId="25" w16cid:durableId="981229447">
    <w:abstractNumId w:val="4"/>
  </w:num>
  <w:num w:numId="26" w16cid:durableId="1906061465">
    <w:abstractNumId w:val="42"/>
  </w:num>
  <w:num w:numId="27" w16cid:durableId="1283263893">
    <w:abstractNumId w:val="20"/>
  </w:num>
  <w:num w:numId="28" w16cid:durableId="41709616">
    <w:abstractNumId w:val="28"/>
  </w:num>
  <w:num w:numId="29" w16cid:durableId="228342308">
    <w:abstractNumId w:val="11"/>
  </w:num>
  <w:num w:numId="30" w16cid:durableId="444009177">
    <w:abstractNumId w:val="44"/>
  </w:num>
  <w:num w:numId="31" w16cid:durableId="2110421243">
    <w:abstractNumId w:val="23"/>
  </w:num>
  <w:num w:numId="32" w16cid:durableId="292179611">
    <w:abstractNumId w:val="8"/>
  </w:num>
  <w:num w:numId="33" w16cid:durableId="1590193075">
    <w:abstractNumId w:val="3"/>
  </w:num>
  <w:num w:numId="34" w16cid:durableId="698969868">
    <w:abstractNumId w:val="42"/>
  </w:num>
  <w:num w:numId="35" w16cid:durableId="1317608390">
    <w:abstractNumId w:val="42"/>
  </w:num>
  <w:num w:numId="36" w16cid:durableId="693189124">
    <w:abstractNumId w:val="42"/>
  </w:num>
  <w:num w:numId="37" w16cid:durableId="572281047">
    <w:abstractNumId w:val="42"/>
  </w:num>
  <w:num w:numId="38" w16cid:durableId="709453981">
    <w:abstractNumId w:val="19"/>
  </w:num>
  <w:num w:numId="39" w16cid:durableId="447238759">
    <w:abstractNumId w:val="6"/>
  </w:num>
  <w:num w:numId="40" w16cid:durableId="235017936">
    <w:abstractNumId w:val="46"/>
  </w:num>
  <w:num w:numId="41" w16cid:durableId="1893075528">
    <w:abstractNumId w:val="22"/>
  </w:num>
  <w:num w:numId="42" w16cid:durableId="1031569082">
    <w:abstractNumId w:val="45"/>
  </w:num>
  <w:num w:numId="43" w16cid:durableId="657347318">
    <w:abstractNumId w:val="9"/>
  </w:num>
  <w:num w:numId="44" w16cid:durableId="1644119533">
    <w:abstractNumId w:val="2"/>
  </w:num>
  <w:num w:numId="45" w16cid:durableId="56975010">
    <w:abstractNumId w:val="41"/>
  </w:num>
  <w:num w:numId="46" w16cid:durableId="712848764">
    <w:abstractNumId w:val="26"/>
  </w:num>
  <w:num w:numId="47" w16cid:durableId="1148857553">
    <w:abstractNumId w:val="32"/>
  </w:num>
  <w:num w:numId="48" w16cid:durableId="578252462">
    <w:abstractNumId w:val="10"/>
  </w:num>
  <w:num w:numId="49" w16cid:durableId="772094086">
    <w:abstractNumId w:val="15"/>
  </w:num>
  <w:num w:numId="50" w16cid:durableId="1930919076">
    <w:abstractNumId w:val="42"/>
  </w:num>
  <w:num w:numId="51" w16cid:durableId="9066829">
    <w:abstractNumId w:val="42"/>
  </w:num>
  <w:num w:numId="52" w16cid:durableId="35352510">
    <w:abstractNumId w:val="42"/>
  </w:num>
  <w:num w:numId="53" w16cid:durableId="1285769308">
    <w:abstractNumId w:val="13"/>
  </w:num>
  <w:num w:numId="54" w16cid:durableId="672682705">
    <w:abstractNumId w:val="18"/>
  </w:num>
  <w:num w:numId="55" w16cid:durableId="2075159915">
    <w:abstractNumId w:val="5"/>
  </w:num>
  <w:num w:numId="56" w16cid:durableId="1278831700">
    <w:abstractNumId w:val="1"/>
  </w:num>
  <w:num w:numId="57" w16cid:durableId="1663506927">
    <w:abstractNumId w:val="42"/>
  </w:num>
  <w:num w:numId="58" w16cid:durableId="1700007967">
    <w:abstractNumId w:val="42"/>
  </w:num>
  <w:num w:numId="59" w16cid:durableId="492988289">
    <w:abstractNumId w:val="42"/>
  </w:num>
  <w:num w:numId="60" w16cid:durableId="330373132">
    <w:abstractNumId w:val="7"/>
  </w:num>
  <w:num w:numId="61" w16cid:durableId="1809779034">
    <w:abstractNumId w:val="42"/>
  </w:num>
  <w:num w:numId="62" w16cid:durableId="1512330579">
    <w:abstractNumId w:val="42"/>
  </w:num>
  <w:num w:numId="63" w16cid:durableId="1704552117">
    <w:abstractNumId w:val="45"/>
  </w:num>
  <w:num w:numId="64" w16cid:durableId="1476988521">
    <w:abstractNumId w:val="9"/>
  </w:num>
  <w:num w:numId="65" w16cid:durableId="464660085">
    <w:abstractNumId w:val="41"/>
  </w:num>
  <w:num w:numId="66" w16cid:durableId="701442921">
    <w:abstractNumId w:val="2"/>
  </w:num>
  <w:num w:numId="67" w16cid:durableId="305554432">
    <w:abstractNumId w:val="42"/>
  </w:num>
  <w:num w:numId="68" w16cid:durableId="412708149">
    <w:abstractNumId w:val="42"/>
  </w:num>
  <w:num w:numId="69" w16cid:durableId="1328552279">
    <w:abstractNumId w:val="42"/>
  </w:num>
  <w:num w:numId="70" w16cid:durableId="1321887968">
    <w:abstractNumId w:val="42"/>
  </w:num>
  <w:num w:numId="71" w16cid:durableId="567888558">
    <w:abstractNumId w:val="42"/>
  </w:num>
  <w:num w:numId="72" w16cid:durableId="938563703">
    <w:abstractNumId w:val="3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Na4FAM+bSUItAAAA"/>
  </w:docVars>
  <w:rsids>
    <w:rsidRoot w:val="00B87FBC"/>
    <w:rsid w:val="000000E3"/>
    <w:rsid w:val="0000069E"/>
    <w:rsid w:val="00000830"/>
    <w:rsid w:val="00000CE2"/>
    <w:rsid w:val="00000ED8"/>
    <w:rsid w:val="00001032"/>
    <w:rsid w:val="0000166C"/>
    <w:rsid w:val="0000168D"/>
    <w:rsid w:val="000017C3"/>
    <w:rsid w:val="00001FE0"/>
    <w:rsid w:val="00002134"/>
    <w:rsid w:val="00002343"/>
    <w:rsid w:val="000023BD"/>
    <w:rsid w:val="00002AF5"/>
    <w:rsid w:val="00002CFF"/>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D54"/>
    <w:rsid w:val="00003DBA"/>
    <w:rsid w:val="00003E32"/>
    <w:rsid w:val="00003F23"/>
    <w:rsid w:val="00003F6E"/>
    <w:rsid w:val="0000410D"/>
    <w:rsid w:val="0000460A"/>
    <w:rsid w:val="000046D9"/>
    <w:rsid w:val="00004909"/>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5FB6"/>
    <w:rsid w:val="00006002"/>
    <w:rsid w:val="000060C1"/>
    <w:rsid w:val="000063A7"/>
    <w:rsid w:val="0000651C"/>
    <w:rsid w:val="000065F8"/>
    <w:rsid w:val="0000694F"/>
    <w:rsid w:val="00006A59"/>
    <w:rsid w:val="00006D90"/>
    <w:rsid w:val="00007586"/>
    <w:rsid w:val="000076E0"/>
    <w:rsid w:val="00007749"/>
    <w:rsid w:val="0000793D"/>
    <w:rsid w:val="00007A12"/>
    <w:rsid w:val="00007FFD"/>
    <w:rsid w:val="000103F6"/>
    <w:rsid w:val="0001068D"/>
    <w:rsid w:val="00010791"/>
    <w:rsid w:val="000107EE"/>
    <w:rsid w:val="00010939"/>
    <w:rsid w:val="000109F3"/>
    <w:rsid w:val="00010AFF"/>
    <w:rsid w:val="00010D39"/>
    <w:rsid w:val="0001142B"/>
    <w:rsid w:val="00011496"/>
    <w:rsid w:val="000115F2"/>
    <w:rsid w:val="000116A5"/>
    <w:rsid w:val="0001190B"/>
    <w:rsid w:val="000119D0"/>
    <w:rsid w:val="00011AE1"/>
    <w:rsid w:val="00011C8C"/>
    <w:rsid w:val="00011E19"/>
    <w:rsid w:val="00011F30"/>
    <w:rsid w:val="00011FFB"/>
    <w:rsid w:val="000120E1"/>
    <w:rsid w:val="0001213E"/>
    <w:rsid w:val="0001228F"/>
    <w:rsid w:val="000122DB"/>
    <w:rsid w:val="00012414"/>
    <w:rsid w:val="00012469"/>
    <w:rsid w:val="000124C4"/>
    <w:rsid w:val="000126F3"/>
    <w:rsid w:val="00012A02"/>
    <w:rsid w:val="00012AA6"/>
    <w:rsid w:val="000130B7"/>
    <w:rsid w:val="000130C7"/>
    <w:rsid w:val="0001343B"/>
    <w:rsid w:val="000135C9"/>
    <w:rsid w:val="00013748"/>
    <w:rsid w:val="0001377B"/>
    <w:rsid w:val="000137AA"/>
    <w:rsid w:val="00013ADF"/>
    <w:rsid w:val="00013C9E"/>
    <w:rsid w:val="00013F3D"/>
    <w:rsid w:val="00014052"/>
    <w:rsid w:val="0001427A"/>
    <w:rsid w:val="000144F5"/>
    <w:rsid w:val="00014965"/>
    <w:rsid w:val="00014D04"/>
    <w:rsid w:val="00014E57"/>
    <w:rsid w:val="00015012"/>
    <w:rsid w:val="000151E7"/>
    <w:rsid w:val="000154DB"/>
    <w:rsid w:val="0001577F"/>
    <w:rsid w:val="00015A87"/>
    <w:rsid w:val="00015C10"/>
    <w:rsid w:val="00016083"/>
    <w:rsid w:val="0001635F"/>
    <w:rsid w:val="00016490"/>
    <w:rsid w:val="0001663D"/>
    <w:rsid w:val="00016749"/>
    <w:rsid w:val="00016AC6"/>
    <w:rsid w:val="00016B24"/>
    <w:rsid w:val="00016E6E"/>
    <w:rsid w:val="00016FE9"/>
    <w:rsid w:val="00017422"/>
    <w:rsid w:val="000174AD"/>
    <w:rsid w:val="0001760F"/>
    <w:rsid w:val="000178A2"/>
    <w:rsid w:val="00017958"/>
    <w:rsid w:val="00017BA4"/>
    <w:rsid w:val="00017F49"/>
    <w:rsid w:val="000200C5"/>
    <w:rsid w:val="000202D4"/>
    <w:rsid w:val="000203BD"/>
    <w:rsid w:val="000204CB"/>
    <w:rsid w:val="000204DC"/>
    <w:rsid w:val="00020540"/>
    <w:rsid w:val="000205BA"/>
    <w:rsid w:val="00020723"/>
    <w:rsid w:val="000208A6"/>
    <w:rsid w:val="00020A0A"/>
    <w:rsid w:val="00020A1C"/>
    <w:rsid w:val="00020D14"/>
    <w:rsid w:val="00020D74"/>
    <w:rsid w:val="000210AE"/>
    <w:rsid w:val="00021532"/>
    <w:rsid w:val="0002169C"/>
    <w:rsid w:val="0002195F"/>
    <w:rsid w:val="000219C2"/>
    <w:rsid w:val="00021A52"/>
    <w:rsid w:val="00021B1B"/>
    <w:rsid w:val="00021B79"/>
    <w:rsid w:val="00021C03"/>
    <w:rsid w:val="00021D8B"/>
    <w:rsid w:val="00021D93"/>
    <w:rsid w:val="00021DB1"/>
    <w:rsid w:val="00021DBA"/>
    <w:rsid w:val="00022038"/>
    <w:rsid w:val="00022855"/>
    <w:rsid w:val="00022892"/>
    <w:rsid w:val="000229F7"/>
    <w:rsid w:val="00022A7D"/>
    <w:rsid w:val="00022C87"/>
    <w:rsid w:val="00022DA3"/>
    <w:rsid w:val="00022F50"/>
    <w:rsid w:val="000231FE"/>
    <w:rsid w:val="000232F0"/>
    <w:rsid w:val="00023562"/>
    <w:rsid w:val="000235F3"/>
    <w:rsid w:val="0002362D"/>
    <w:rsid w:val="0002374B"/>
    <w:rsid w:val="000238DD"/>
    <w:rsid w:val="00023AA0"/>
    <w:rsid w:val="000241CB"/>
    <w:rsid w:val="00024245"/>
    <w:rsid w:val="00024528"/>
    <w:rsid w:val="00024711"/>
    <w:rsid w:val="00024C1F"/>
    <w:rsid w:val="00024E21"/>
    <w:rsid w:val="00024EB6"/>
    <w:rsid w:val="000250A3"/>
    <w:rsid w:val="000250AB"/>
    <w:rsid w:val="00025354"/>
    <w:rsid w:val="0002552A"/>
    <w:rsid w:val="0002552B"/>
    <w:rsid w:val="000256FA"/>
    <w:rsid w:val="00025976"/>
    <w:rsid w:val="00025A64"/>
    <w:rsid w:val="00025D3D"/>
    <w:rsid w:val="00025E5A"/>
    <w:rsid w:val="000260C1"/>
    <w:rsid w:val="000263D2"/>
    <w:rsid w:val="00026438"/>
    <w:rsid w:val="000265D9"/>
    <w:rsid w:val="000267F2"/>
    <w:rsid w:val="0002684C"/>
    <w:rsid w:val="00026B50"/>
    <w:rsid w:val="00026BE7"/>
    <w:rsid w:val="00026EE4"/>
    <w:rsid w:val="000270A2"/>
    <w:rsid w:val="0002754F"/>
    <w:rsid w:val="00027608"/>
    <w:rsid w:val="000279E3"/>
    <w:rsid w:val="00027A20"/>
    <w:rsid w:val="00027B16"/>
    <w:rsid w:val="000307E3"/>
    <w:rsid w:val="00030815"/>
    <w:rsid w:val="00030928"/>
    <w:rsid w:val="00030BD6"/>
    <w:rsid w:val="00030DFC"/>
    <w:rsid w:val="00031109"/>
    <w:rsid w:val="00031395"/>
    <w:rsid w:val="000319EC"/>
    <w:rsid w:val="00031AB5"/>
    <w:rsid w:val="00031AF9"/>
    <w:rsid w:val="00031F83"/>
    <w:rsid w:val="00031F9E"/>
    <w:rsid w:val="000320A0"/>
    <w:rsid w:val="000320A8"/>
    <w:rsid w:val="00032167"/>
    <w:rsid w:val="0003251E"/>
    <w:rsid w:val="00032591"/>
    <w:rsid w:val="000325F7"/>
    <w:rsid w:val="00032FEC"/>
    <w:rsid w:val="0003301E"/>
    <w:rsid w:val="000331B7"/>
    <w:rsid w:val="00033600"/>
    <w:rsid w:val="0003362B"/>
    <w:rsid w:val="000338A4"/>
    <w:rsid w:val="00033CFA"/>
    <w:rsid w:val="00033D65"/>
    <w:rsid w:val="00034175"/>
    <w:rsid w:val="000343AE"/>
    <w:rsid w:val="00034727"/>
    <w:rsid w:val="00034864"/>
    <w:rsid w:val="00034B3C"/>
    <w:rsid w:val="00034E6D"/>
    <w:rsid w:val="000350AC"/>
    <w:rsid w:val="0003516A"/>
    <w:rsid w:val="00035C06"/>
    <w:rsid w:val="00035C55"/>
    <w:rsid w:val="00035CA8"/>
    <w:rsid w:val="00035E82"/>
    <w:rsid w:val="00035F09"/>
    <w:rsid w:val="000362AB"/>
    <w:rsid w:val="000363AE"/>
    <w:rsid w:val="000363FD"/>
    <w:rsid w:val="00036598"/>
    <w:rsid w:val="0003666A"/>
    <w:rsid w:val="00036671"/>
    <w:rsid w:val="0003677D"/>
    <w:rsid w:val="000367B2"/>
    <w:rsid w:val="00036990"/>
    <w:rsid w:val="00036CBB"/>
    <w:rsid w:val="000372AE"/>
    <w:rsid w:val="000373B0"/>
    <w:rsid w:val="0003772C"/>
    <w:rsid w:val="000377D4"/>
    <w:rsid w:val="00037A41"/>
    <w:rsid w:val="00037DB4"/>
    <w:rsid w:val="00037DBD"/>
    <w:rsid w:val="00037E65"/>
    <w:rsid w:val="00040120"/>
    <w:rsid w:val="00040181"/>
    <w:rsid w:val="00040360"/>
    <w:rsid w:val="00040525"/>
    <w:rsid w:val="0004065F"/>
    <w:rsid w:val="00040802"/>
    <w:rsid w:val="00040EE9"/>
    <w:rsid w:val="000412E1"/>
    <w:rsid w:val="0004158E"/>
    <w:rsid w:val="00041E6C"/>
    <w:rsid w:val="000421F2"/>
    <w:rsid w:val="0004226C"/>
    <w:rsid w:val="0004256A"/>
    <w:rsid w:val="00042613"/>
    <w:rsid w:val="00042622"/>
    <w:rsid w:val="00042725"/>
    <w:rsid w:val="000427F3"/>
    <w:rsid w:val="00042955"/>
    <w:rsid w:val="00042BFB"/>
    <w:rsid w:val="00042DF4"/>
    <w:rsid w:val="000439E7"/>
    <w:rsid w:val="00043C44"/>
    <w:rsid w:val="00043F7C"/>
    <w:rsid w:val="00044275"/>
    <w:rsid w:val="00044623"/>
    <w:rsid w:val="000449B9"/>
    <w:rsid w:val="00044A7B"/>
    <w:rsid w:val="00044CC1"/>
    <w:rsid w:val="00045071"/>
    <w:rsid w:val="000450FE"/>
    <w:rsid w:val="00045535"/>
    <w:rsid w:val="000458FF"/>
    <w:rsid w:val="00045A1C"/>
    <w:rsid w:val="00045F1F"/>
    <w:rsid w:val="000461F4"/>
    <w:rsid w:val="0004642A"/>
    <w:rsid w:val="00046DF0"/>
    <w:rsid w:val="00046F6F"/>
    <w:rsid w:val="0004724D"/>
    <w:rsid w:val="00047398"/>
    <w:rsid w:val="000473FB"/>
    <w:rsid w:val="00047423"/>
    <w:rsid w:val="000474CC"/>
    <w:rsid w:val="00047B27"/>
    <w:rsid w:val="00047CA9"/>
    <w:rsid w:val="00047D75"/>
    <w:rsid w:val="00047F5B"/>
    <w:rsid w:val="00050000"/>
    <w:rsid w:val="00050715"/>
    <w:rsid w:val="00050C46"/>
    <w:rsid w:val="00050D2A"/>
    <w:rsid w:val="000512F5"/>
    <w:rsid w:val="00051319"/>
    <w:rsid w:val="00051426"/>
    <w:rsid w:val="0005145E"/>
    <w:rsid w:val="00051585"/>
    <w:rsid w:val="000517C0"/>
    <w:rsid w:val="000518CB"/>
    <w:rsid w:val="00051A61"/>
    <w:rsid w:val="00051C37"/>
    <w:rsid w:val="00051C84"/>
    <w:rsid w:val="00051DF7"/>
    <w:rsid w:val="000520C7"/>
    <w:rsid w:val="0005214F"/>
    <w:rsid w:val="00052354"/>
    <w:rsid w:val="0005240B"/>
    <w:rsid w:val="000526A0"/>
    <w:rsid w:val="00052966"/>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BC1"/>
    <w:rsid w:val="00054CB9"/>
    <w:rsid w:val="00055243"/>
    <w:rsid w:val="000552F5"/>
    <w:rsid w:val="00055894"/>
    <w:rsid w:val="000559D2"/>
    <w:rsid w:val="00055DE3"/>
    <w:rsid w:val="00055E49"/>
    <w:rsid w:val="00055FA3"/>
    <w:rsid w:val="0005665F"/>
    <w:rsid w:val="0005682D"/>
    <w:rsid w:val="00056D55"/>
    <w:rsid w:val="00056E4A"/>
    <w:rsid w:val="00056F22"/>
    <w:rsid w:val="000571AF"/>
    <w:rsid w:val="000571F6"/>
    <w:rsid w:val="00057274"/>
    <w:rsid w:val="0005768C"/>
    <w:rsid w:val="00057909"/>
    <w:rsid w:val="00057BFD"/>
    <w:rsid w:val="00057CCE"/>
    <w:rsid w:val="00057E37"/>
    <w:rsid w:val="00057E8A"/>
    <w:rsid w:val="00060087"/>
    <w:rsid w:val="000605A7"/>
    <w:rsid w:val="000605E5"/>
    <w:rsid w:val="00060650"/>
    <w:rsid w:val="00060AA3"/>
    <w:rsid w:val="00060CAE"/>
    <w:rsid w:val="00060CE4"/>
    <w:rsid w:val="00060CEB"/>
    <w:rsid w:val="00060D01"/>
    <w:rsid w:val="000611AE"/>
    <w:rsid w:val="000613E6"/>
    <w:rsid w:val="0006151B"/>
    <w:rsid w:val="00061682"/>
    <w:rsid w:val="00061876"/>
    <w:rsid w:val="00061A2C"/>
    <w:rsid w:val="00061A5D"/>
    <w:rsid w:val="00061B18"/>
    <w:rsid w:val="00061EFD"/>
    <w:rsid w:val="00061F01"/>
    <w:rsid w:val="00062090"/>
    <w:rsid w:val="000624BF"/>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8F2"/>
    <w:rsid w:val="0006617E"/>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BF"/>
    <w:rsid w:val="00070450"/>
    <w:rsid w:val="0007057F"/>
    <w:rsid w:val="00070BAF"/>
    <w:rsid w:val="00070C40"/>
    <w:rsid w:val="00070DD6"/>
    <w:rsid w:val="00070E35"/>
    <w:rsid w:val="000710A9"/>
    <w:rsid w:val="0007110B"/>
    <w:rsid w:val="000714C9"/>
    <w:rsid w:val="00071939"/>
    <w:rsid w:val="00071A17"/>
    <w:rsid w:val="00071E64"/>
    <w:rsid w:val="00072013"/>
    <w:rsid w:val="0007205F"/>
    <w:rsid w:val="000721F3"/>
    <w:rsid w:val="000722A7"/>
    <w:rsid w:val="000724C5"/>
    <w:rsid w:val="000725AE"/>
    <w:rsid w:val="00072690"/>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050"/>
    <w:rsid w:val="000741B5"/>
    <w:rsid w:val="00074227"/>
    <w:rsid w:val="000743CD"/>
    <w:rsid w:val="00074440"/>
    <w:rsid w:val="000745CB"/>
    <w:rsid w:val="00074720"/>
    <w:rsid w:val="000749EF"/>
    <w:rsid w:val="00074DE9"/>
    <w:rsid w:val="00074E57"/>
    <w:rsid w:val="00075222"/>
    <w:rsid w:val="00075393"/>
    <w:rsid w:val="0007557F"/>
    <w:rsid w:val="00075FDA"/>
    <w:rsid w:val="000761CE"/>
    <w:rsid w:val="00076367"/>
    <w:rsid w:val="0007668E"/>
    <w:rsid w:val="0007680E"/>
    <w:rsid w:val="00076A2B"/>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210E"/>
    <w:rsid w:val="00082110"/>
    <w:rsid w:val="00082190"/>
    <w:rsid w:val="000822A0"/>
    <w:rsid w:val="000822AF"/>
    <w:rsid w:val="000823DB"/>
    <w:rsid w:val="00082555"/>
    <w:rsid w:val="00082775"/>
    <w:rsid w:val="0008288D"/>
    <w:rsid w:val="00082927"/>
    <w:rsid w:val="00082962"/>
    <w:rsid w:val="00082965"/>
    <w:rsid w:val="00082A2D"/>
    <w:rsid w:val="00082AB1"/>
    <w:rsid w:val="0008308B"/>
    <w:rsid w:val="000831D2"/>
    <w:rsid w:val="0008339A"/>
    <w:rsid w:val="00083404"/>
    <w:rsid w:val="000838E0"/>
    <w:rsid w:val="00083C2A"/>
    <w:rsid w:val="00083C3C"/>
    <w:rsid w:val="00083D25"/>
    <w:rsid w:val="00083F45"/>
    <w:rsid w:val="00084044"/>
    <w:rsid w:val="000841C4"/>
    <w:rsid w:val="0008481A"/>
    <w:rsid w:val="000849C5"/>
    <w:rsid w:val="00084C61"/>
    <w:rsid w:val="00084CC2"/>
    <w:rsid w:val="00084FDF"/>
    <w:rsid w:val="00085374"/>
    <w:rsid w:val="00085552"/>
    <w:rsid w:val="000856A9"/>
    <w:rsid w:val="0008575A"/>
    <w:rsid w:val="00085970"/>
    <w:rsid w:val="00085A41"/>
    <w:rsid w:val="00085DEC"/>
    <w:rsid w:val="00086187"/>
    <w:rsid w:val="0008625E"/>
    <w:rsid w:val="000862EC"/>
    <w:rsid w:val="0008650F"/>
    <w:rsid w:val="000865B7"/>
    <w:rsid w:val="000868B8"/>
    <w:rsid w:val="00086929"/>
    <w:rsid w:val="00086CCA"/>
    <w:rsid w:val="0008727D"/>
    <w:rsid w:val="00087302"/>
    <w:rsid w:val="0008776D"/>
    <w:rsid w:val="000879CA"/>
    <w:rsid w:val="00087C11"/>
    <w:rsid w:val="00087CF0"/>
    <w:rsid w:val="000901A0"/>
    <w:rsid w:val="000902B4"/>
    <w:rsid w:val="000902FB"/>
    <w:rsid w:val="000903CD"/>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2B05"/>
    <w:rsid w:val="000931F0"/>
    <w:rsid w:val="0009327A"/>
    <w:rsid w:val="00093374"/>
    <w:rsid w:val="00093475"/>
    <w:rsid w:val="00093566"/>
    <w:rsid w:val="00093890"/>
    <w:rsid w:val="00093D1C"/>
    <w:rsid w:val="00093D74"/>
    <w:rsid w:val="00093FCD"/>
    <w:rsid w:val="00093FFA"/>
    <w:rsid w:val="00094173"/>
    <w:rsid w:val="00094392"/>
    <w:rsid w:val="00094433"/>
    <w:rsid w:val="00094600"/>
    <w:rsid w:val="00094855"/>
    <w:rsid w:val="0009485C"/>
    <w:rsid w:val="00094892"/>
    <w:rsid w:val="00094A0D"/>
    <w:rsid w:val="00094B3C"/>
    <w:rsid w:val="000951E0"/>
    <w:rsid w:val="0009524B"/>
    <w:rsid w:val="00095311"/>
    <w:rsid w:val="000954BA"/>
    <w:rsid w:val="0009571F"/>
    <w:rsid w:val="00095889"/>
    <w:rsid w:val="00095946"/>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48D"/>
    <w:rsid w:val="000976F6"/>
    <w:rsid w:val="00097776"/>
    <w:rsid w:val="0009777D"/>
    <w:rsid w:val="00097783"/>
    <w:rsid w:val="0009789B"/>
    <w:rsid w:val="00097909"/>
    <w:rsid w:val="00097A52"/>
    <w:rsid w:val="00097E27"/>
    <w:rsid w:val="000A043B"/>
    <w:rsid w:val="000A05F8"/>
    <w:rsid w:val="000A07A7"/>
    <w:rsid w:val="000A09D3"/>
    <w:rsid w:val="000A0CA2"/>
    <w:rsid w:val="000A13B3"/>
    <w:rsid w:val="000A16DB"/>
    <w:rsid w:val="000A1975"/>
    <w:rsid w:val="000A1A4E"/>
    <w:rsid w:val="000A1A55"/>
    <w:rsid w:val="000A1BC9"/>
    <w:rsid w:val="000A1E87"/>
    <w:rsid w:val="000A1FEA"/>
    <w:rsid w:val="000A2397"/>
    <w:rsid w:val="000A26B1"/>
    <w:rsid w:val="000A2817"/>
    <w:rsid w:val="000A2848"/>
    <w:rsid w:val="000A29F7"/>
    <w:rsid w:val="000A2B56"/>
    <w:rsid w:val="000A2D2E"/>
    <w:rsid w:val="000A2DF4"/>
    <w:rsid w:val="000A30DA"/>
    <w:rsid w:val="000A3167"/>
    <w:rsid w:val="000A31E0"/>
    <w:rsid w:val="000A3240"/>
    <w:rsid w:val="000A378D"/>
    <w:rsid w:val="000A3AB3"/>
    <w:rsid w:val="000A3E3D"/>
    <w:rsid w:val="000A3FE9"/>
    <w:rsid w:val="000A404B"/>
    <w:rsid w:val="000A4287"/>
    <w:rsid w:val="000A44AB"/>
    <w:rsid w:val="000A44D1"/>
    <w:rsid w:val="000A451D"/>
    <w:rsid w:val="000A4A5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72ED"/>
    <w:rsid w:val="000A736D"/>
    <w:rsid w:val="000A73A1"/>
    <w:rsid w:val="000A742B"/>
    <w:rsid w:val="000A76FE"/>
    <w:rsid w:val="000A7703"/>
    <w:rsid w:val="000A7928"/>
    <w:rsid w:val="000A7AE5"/>
    <w:rsid w:val="000A7BFA"/>
    <w:rsid w:val="000A7E91"/>
    <w:rsid w:val="000B03F1"/>
    <w:rsid w:val="000B0538"/>
    <w:rsid w:val="000B0896"/>
    <w:rsid w:val="000B0969"/>
    <w:rsid w:val="000B115D"/>
    <w:rsid w:val="000B17B6"/>
    <w:rsid w:val="000B17FB"/>
    <w:rsid w:val="000B1974"/>
    <w:rsid w:val="000B1C22"/>
    <w:rsid w:val="000B1C28"/>
    <w:rsid w:val="000B1FBD"/>
    <w:rsid w:val="000B2192"/>
    <w:rsid w:val="000B22E8"/>
    <w:rsid w:val="000B24DD"/>
    <w:rsid w:val="000B2C21"/>
    <w:rsid w:val="000B2F47"/>
    <w:rsid w:val="000B2FB6"/>
    <w:rsid w:val="000B3004"/>
    <w:rsid w:val="000B3216"/>
    <w:rsid w:val="000B32EC"/>
    <w:rsid w:val="000B3390"/>
    <w:rsid w:val="000B33C6"/>
    <w:rsid w:val="000B3646"/>
    <w:rsid w:val="000B3681"/>
    <w:rsid w:val="000B36EE"/>
    <w:rsid w:val="000B379A"/>
    <w:rsid w:val="000B37E7"/>
    <w:rsid w:val="000B3986"/>
    <w:rsid w:val="000B3D79"/>
    <w:rsid w:val="000B3E55"/>
    <w:rsid w:val="000B3F5F"/>
    <w:rsid w:val="000B3F9C"/>
    <w:rsid w:val="000B40D1"/>
    <w:rsid w:val="000B41AF"/>
    <w:rsid w:val="000B486A"/>
    <w:rsid w:val="000B498A"/>
    <w:rsid w:val="000B503D"/>
    <w:rsid w:val="000B54C6"/>
    <w:rsid w:val="000B555C"/>
    <w:rsid w:val="000B56D9"/>
    <w:rsid w:val="000B5883"/>
    <w:rsid w:val="000B59EA"/>
    <w:rsid w:val="000B5DE8"/>
    <w:rsid w:val="000B5F60"/>
    <w:rsid w:val="000B5F99"/>
    <w:rsid w:val="000B647C"/>
    <w:rsid w:val="000B65A0"/>
    <w:rsid w:val="000B66A3"/>
    <w:rsid w:val="000B67FB"/>
    <w:rsid w:val="000B6824"/>
    <w:rsid w:val="000B6899"/>
    <w:rsid w:val="000B6A19"/>
    <w:rsid w:val="000B6BBD"/>
    <w:rsid w:val="000B72E9"/>
    <w:rsid w:val="000B7342"/>
    <w:rsid w:val="000B735E"/>
    <w:rsid w:val="000B7DB0"/>
    <w:rsid w:val="000B7E61"/>
    <w:rsid w:val="000C0003"/>
    <w:rsid w:val="000C0172"/>
    <w:rsid w:val="000C0367"/>
    <w:rsid w:val="000C037B"/>
    <w:rsid w:val="000C0498"/>
    <w:rsid w:val="000C0503"/>
    <w:rsid w:val="000C06A6"/>
    <w:rsid w:val="000C0B59"/>
    <w:rsid w:val="000C0C21"/>
    <w:rsid w:val="000C0C8F"/>
    <w:rsid w:val="000C0CD6"/>
    <w:rsid w:val="000C0DE3"/>
    <w:rsid w:val="000C0FFD"/>
    <w:rsid w:val="000C1001"/>
    <w:rsid w:val="000C17C6"/>
    <w:rsid w:val="000C18A4"/>
    <w:rsid w:val="000C1925"/>
    <w:rsid w:val="000C1978"/>
    <w:rsid w:val="000C1AA7"/>
    <w:rsid w:val="000C1B5F"/>
    <w:rsid w:val="000C1D36"/>
    <w:rsid w:val="000C1EA9"/>
    <w:rsid w:val="000C2208"/>
    <w:rsid w:val="000C24E4"/>
    <w:rsid w:val="000C297C"/>
    <w:rsid w:val="000C29F6"/>
    <w:rsid w:val="000C2B06"/>
    <w:rsid w:val="000C2CBE"/>
    <w:rsid w:val="000C2D7E"/>
    <w:rsid w:val="000C2DDC"/>
    <w:rsid w:val="000C2EFE"/>
    <w:rsid w:val="000C31B8"/>
    <w:rsid w:val="000C33B4"/>
    <w:rsid w:val="000C33F6"/>
    <w:rsid w:val="000C3411"/>
    <w:rsid w:val="000C34F0"/>
    <w:rsid w:val="000C362A"/>
    <w:rsid w:val="000C3ACE"/>
    <w:rsid w:val="000C3FC2"/>
    <w:rsid w:val="000C40F3"/>
    <w:rsid w:val="000C440B"/>
    <w:rsid w:val="000C4B1E"/>
    <w:rsid w:val="000C4D73"/>
    <w:rsid w:val="000C515A"/>
    <w:rsid w:val="000C517D"/>
    <w:rsid w:val="000C5A3E"/>
    <w:rsid w:val="000C5D95"/>
    <w:rsid w:val="000C60D9"/>
    <w:rsid w:val="000C6232"/>
    <w:rsid w:val="000C628F"/>
    <w:rsid w:val="000C6455"/>
    <w:rsid w:val="000C6701"/>
    <w:rsid w:val="000C67EB"/>
    <w:rsid w:val="000C692B"/>
    <w:rsid w:val="000C6988"/>
    <w:rsid w:val="000C6D11"/>
    <w:rsid w:val="000C70C2"/>
    <w:rsid w:val="000C7249"/>
    <w:rsid w:val="000C7265"/>
    <w:rsid w:val="000C7426"/>
    <w:rsid w:val="000C76EA"/>
    <w:rsid w:val="000C7780"/>
    <w:rsid w:val="000C7AA5"/>
    <w:rsid w:val="000C7F39"/>
    <w:rsid w:val="000D0619"/>
    <w:rsid w:val="000D07D3"/>
    <w:rsid w:val="000D07DF"/>
    <w:rsid w:val="000D0965"/>
    <w:rsid w:val="000D13EC"/>
    <w:rsid w:val="000D145C"/>
    <w:rsid w:val="000D17B9"/>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0BE"/>
    <w:rsid w:val="000D48CE"/>
    <w:rsid w:val="000D4980"/>
    <w:rsid w:val="000D4E4E"/>
    <w:rsid w:val="000D51A6"/>
    <w:rsid w:val="000D5391"/>
    <w:rsid w:val="000D554B"/>
    <w:rsid w:val="000D570F"/>
    <w:rsid w:val="000D5710"/>
    <w:rsid w:val="000D579B"/>
    <w:rsid w:val="000D57B8"/>
    <w:rsid w:val="000D581A"/>
    <w:rsid w:val="000D5843"/>
    <w:rsid w:val="000D5BC0"/>
    <w:rsid w:val="000D5ED4"/>
    <w:rsid w:val="000D606D"/>
    <w:rsid w:val="000D6241"/>
    <w:rsid w:val="000D629F"/>
    <w:rsid w:val="000D62C6"/>
    <w:rsid w:val="000D6366"/>
    <w:rsid w:val="000D6581"/>
    <w:rsid w:val="000D6961"/>
    <w:rsid w:val="000D6C9B"/>
    <w:rsid w:val="000D6D38"/>
    <w:rsid w:val="000D6EF9"/>
    <w:rsid w:val="000D75FD"/>
    <w:rsid w:val="000D79E2"/>
    <w:rsid w:val="000D7AB9"/>
    <w:rsid w:val="000E068D"/>
    <w:rsid w:val="000E0B14"/>
    <w:rsid w:val="000E0F87"/>
    <w:rsid w:val="000E105E"/>
    <w:rsid w:val="000E1118"/>
    <w:rsid w:val="000E12C6"/>
    <w:rsid w:val="000E1474"/>
    <w:rsid w:val="000E15A2"/>
    <w:rsid w:val="000E1909"/>
    <w:rsid w:val="000E20D8"/>
    <w:rsid w:val="000E24D0"/>
    <w:rsid w:val="000E25B2"/>
    <w:rsid w:val="000E26D7"/>
    <w:rsid w:val="000E29CA"/>
    <w:rsid w:val="000E2AB9"/>
    <w:rsid w:val="000E2B01"/>
    <w:rsid w:val="000E2B67"/>
    <w:rsid w:val="000E3111"/>
    <w:rsid w:val="000E39E0"/>
    <w:rsid w:val="000E3C59"/>
    <w:rsid w:val="000E3C6B"/>
    <w:rsid w:val="000E3E0D"/>
    <w:rsid w:val="000E3F18"/>
    <w:rsid w:val="000E3FDD"/>
    <w:rsid w:val="000E4194"/>
    <w:rsid w:val="000E437E"/>
    <w:rsid w:val="000E4629"/>
    <w:rsid w:val="000E47A1"/>
    <w:rsid w:val="000E47F5"/>
    <w:rsid w:val="000E4C3E"/>
    <w:rsid w:val="000E4D41"/>
    <w:rsid w:val="000E52F0"/>
    <w:rsid w:val="000E57B0"/>
    <w:rsid w:val="000E59B0"/>
    <w:rsid w:val="000E5A71"/>
    <w:rsid w:val="000E5D1A"/>
    <w:rsid w:val="000E68C6"/>
    <w:rsid w:val="000E68E4"/>
    <w:rsid w:val="000E6C50"/>
    <w:rsid w:val="000E6E47"/>
    <w:rsid w:val="000E6FD1"/>
    <w:rsid w:val="000E7038"/>
    <w:rsid w:val="000E7159"/>
    <w:rsid w:val="000E73D4"/>
    <w:rsid w:val="000E743A"/>
    <w:rsid w:val="000E79A4"/>
    <w:rsid w:val="000E7BC9"/>
    <w:rsid w:val="000E7C98"/>
    <w:rsid w:val="000E7E98"/>
    <w:rsid w:val="000E7F62"/>
    <w:rsid w:val="000F00ED"/>
    <w:rsid w:val="000F0225"/>
    <w:rsid w:val="000F05A5"/>
    <w:rsid w:val="000F060E"/>
    <w:rsid w:val="000F08CB"/>
    <w:rsid w:val="000F0982"/>
    <w:rsid w:val="000F0AFC"/>
    <w:rsid w:val="000F0B1E"/>
    <w:rsid w:val="000F1063"/>
    <w:rsid w:val="000F11DF"/>
    <w:rsid w:val="000F11F0"/>
    <w:rsid w:val="000F13C5"/>
    <w:rsid w:val="000F159E"/>
    <w:rsid w:val="000F18A1"/>
    <w:rsid w:val="000F1A76"/>
    <w:rsid w:val="000F1C30"/>
    <w:rsid w:val="000F1C61"/>
    <w:rsid w:val="000F1E2C"/>
    <w:rsid w:val="000F1F75"/>
    <w:rsid w:val="000F23DF"/>
    <w:rsid w:val="000F242F"/>
    <w:rsid w:val="000F26CF"/>
    <w:rsid w:val="000F2C02"/>
    <w:rsid w:val="000F2E3E"/>
    <w:rsid w:val="000F2F82"/>
    <w:rsid w:val="000F306D"/>
    <w:rsid w:val="000F30DC"/>
    <w:rsid w:val="000F31E3"/>
    <w:rsid w:val="000F31F2"/>
    <w:rsid w:val="000F332B"/>
    <w:rsid w:val="000F38D0"/>
    <w:rsid w:val="000F3C46"/>
    <w:rsid w:val="000F3E3E"/>
    <w:rsid w:val="000F3F30"/>
    <w:rsid w:val="000F3F5E"/>
    <w:rsid w:val="000F4274"/>
    <w:rsid w:val="000F46CE"/>
    <w:rsid w:val="000F4731"/>
    <w:rsid w:val="000F528D"/>
    <w:rsid w:val="000F543A"/>
    <w:rsid w:val="000F5638"/>
    <w:rsid w:val="000F5773"/>
    <w:rsid w:val="000F57D5"/>
    <w:rsid w:val="000F58E9"/>
    <w:rsid w:val="000F5961"/>
    <w:rsid w:val="000F5D14"/>
    <w:rsid w:val="000F5EE3"/>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0F7FA6"/>
    <w:rsid w:val="0010016E"/>
    <w:rsid w:val="00100423"/>
    <w:rsid w:val="00100540"/>
    <w:rsid w:val="001005AB"/>
    <w:rsid w:val="001009E1"/>
    <w:rsid w:val="00100AEB"/>
    <w:rsid w:val="00100C16"/>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3B21"/>
    <w:rsid w:val="00103FC8"/>
    <w:rsid w:val="0010407E"/>
    <w:rsid w:val="001041C0"/>
    <w:rsid w:val="00104255"/>
    <w:rsid w:val="00104736"/>
    <w:rsid w:val="001047C8"/>
    <w:rsid w:val="0010493D"/>
    <w:rsid w:val="00104DA0"/>
    <w:rsid w:val="00105160"/>
    <w:rsid w:val="001053C1"/>
    <w:rsid w:val="00105570"/>
    <w:rsid w:val="001056CB"/>
    <w:rsid w:val="00105812"/>
    <w:rsid w:val="00105890"/>
    <w:rsid w:val="00105DC0"/>
    <w:rsid w:val="0010606A"/>
    <w:rsid w:val="001066BE"/>
    <w:rsid w:val="001067A4"/>
    <w:rsid w:val="001069DC"/>
    <w:rsid w:val="00106BC9"/>
    <w:rsid w:val="00106E00"/>
    <w:rsid w:val="00107304"/>
    <w:rsid w:val="0010772F"/>
    <w:rsid w:val="00107A73"/>
    <w:rsid w:val="00107AB0"/>
    <w:rsid w:val="00107C82"/>
    <w:rsid w:val="00110218"/>
    <w:rsid w:val="001102E8"/>
    <w:rsid w:val="00110348"/>
    <w:rsid w:val="001103F4"/>
    <w:rsid w:val="0011041E"/>
    <w:rsid w:val="001104AB"/>
    <w:rsid w:val="001109E6"/>
    <w:rsid w:val="00110F2B"/>
    <w:rsid w:val="001113AF"/>
    <w:rsid w:val="001114DA"/>
    <w:rsid w:val="0011161B"/>
    <w:rsid w:val="0011166E"/>
    <w:rsid w:val="00111719"/>
    <w:rsid w:val="00111740"/>
    <w:rsid w:val="001117F1"/>
    <w:rsid w:val="00111C95"/>
    <w:rsid w:val="001120FC"/>
    <w:rsid w:val="00112108"/>
    <w:rsid w:val="00112519"/>
    <w:rsid w:val="00112808"/>
    <w:rsid w:val="001128A8"/>
    <w:rsid w:val="00112F21"/>
    <w:rsid w:val="0011300A"/>
    <w:rsid w:val="0011322D"/>
    <w:rsid w:val="00113355"/>
    <w:rsid w:val="001133BE"/>
    <w:rsid w:val="001135BA"/>
    <w:rsid w:val="00113855"/>
    <w:rsid w:val="00113860"/>
    <w:rsid w:val="00113889"/>
    <w:rsid w:val="001139C4"/>
    <w:rsid w:val="00113A24"/>
    <w:rsid w:val="00114017"/>
    <w:rsid w:val="00114284"/>
    <w:rsid w:val="0011438B"/>
    <w:rsid w:val="00114854"/>
    <w:rsid w:val="001149BD"/>
    <w:rsid w:val="00114BD9"/>
    <w:rsid w:val="00114D16"/>
    <w:rsid w:val="00114D18"/>
    <w:rsid w:val="00114E89"/>
    <w:rsid w:val="00114F04"/>
    <w:rsid w:val="001151F9"/>
    <w:rsid w:val="0011554A"/>
    <w:rsid w:val="00115911"/>
    <w:rsid w:val="00115D96"/>
    <w:rsid w:val="00115E39"/>
    <w:rsid w:val="00115F8B"/>
    <w:rsid w:val="00116120"/>
    <w:rsid w:val="00116182"/>
    <w:rsid w:val="001164BA"/>
    <w:rsid w:val="00116572"/>
    <w:rsid w:val="00116641"/>
    <w:rsid w:val="001168F3"/>
    <w:rsid w:val="0011694E"/>
    <w:rsid w:val="00116B2F"/>
    <w:rsid w:val="00117023"/>
    <w:rsid w:val="001171A6"/>
    <w:rsid w:val="00117296"/>
    <w:rsid w:val="00117423"/>
    <w:rsid w:val="001174AC"/>
    <w:rsid w:val="00117508"/>
    <w:rsid w:val="0011759E"/>
    <w:rsid w:val="001178E7"/>
    <w:rsid w:val="00117C8B"/>
    <w:rsid w:val="00117D2C"/>
    <w:rsid w:val="00117EFC"/>
    <w:rsid w:val="00120059"/>
    <w:rsid w:val="001204D4"/>
    <w:rsid w:val="001208CB"/>
    <w:rsid w:val="00120924"/>
    <w:rsid w:val="00120A22"/>
    <w:rsid w:val="00120A72"/>
    <w:rsid w:val="001212E7"/>
    <w:rsid w:val="001213A5"/>
    <w:rsid w:val="00121426"/>
    <w:rsid w:val="0012155B"/>
    <w:rsid w:val="001216B6"/>
    <w:rsid w:val="00121B73"/>
    <w:rsid w:val="00122469"/>
    <w:rsid w:val="001225C4"/>
    <w:rsid w:val="00122725"/>
    <w:rsid w:val="00122ADB"/>
    <w:rsid w:val="00122AE7"/>
    <w:rsid w:val="00122C69"/>
    <w:rsid w:val="001233A1"/>
    <w:rsid w:val="001238B2"/>
    <w:rsid w:val="00123B33"/>
    <w:rsid w:val="00123DB1"/>
    <w:rsid w:val="00123E23"/>
    <w:rsid w:val="00123E88"/>
    <w:rsid w:val="00123E96"/>
    <w:rsid w:val="00124044"/>
    <w:rsid w:val="0012412F"/>
    <w:rsid w:val="00124183"/>
    <w:rsid w:val="0012418D"/>
    <w:rsid w:val="00124236"/>
    <w:rsid w:val="0012443A"/>
    <w:rsid w:val="00124453"/>
    <w:rsid w:val="0012477A"/>
    <w:rsid w:val="001248E2"/>
    <w:rsid w:val="00124ACA"/>
    <w:rsid w:val="00124BE6"/>
    <w:rsid w:val="00125045"/>
    <w:rsid w:val="00125339"/>
    <w:rsid w:val="001255BC"/>
    <w:rsid w:val="00125A9B"/>
    <w:rsid w:val="00125BB9"/>
    <w:rsid w:val="00125C01"/>
    <w:rsid w:val="00125CA4"/>
    <w:rsid w:val="00125DB5"/>
    <w:rsid w:val="00125ED7"/>
    <w:rsid w:val="001260E6"/>
    <w:rsid w:val="00126286"/>
    <w:rsid w:val="001262BF"/>
    <w:rsid w:val="001263A1"/>
    <w:rsid w:val="00126468"/>
    <w:rsid w:val="00126884"/>
    <w:rsid w:val="00126968"/>
    <w:rsid w:val="001269FB"/>
    <w:rsid w:val="00126A1D"/>
    <w:rsid w:val="0012703E"/>
    <w:rsid w:val="001270B0"/>
    <w:rsid w:val="00127162"/>
    <w:rsid w:val="00127206"/>
    <w:rsid w:val="00127248"/>
    <w:rsid w:val="001273FC"/>
    <w:rsid w:val="00127464"/>
    <w:rsid w:val="0012754B"/>
    <w:rsid w:val="0012770A"/>
    <w:rsid w:val="001277A2"/>
    <w:rsid w:val="001277EA"/>
    <w:rsid w:val="001278E3"/>
    <w:rsid w:val="001279D0"/>
    <w:rsid w:val="00127EA2"/>
    <w:rsid w:val="00127F14"/>
    <w:rsid w:val="00127FC9"/>
    <w:rsid w:val="001300CC"/>
    <w:rsid w:val="001301A2"/>
    <w:rsid w:val="00130753"/>
    <w:rsid w:val="001309B7"/>
    <w:rsid w:val="00130B3A"/>
    <w:rsid w:val="00130B83"/>
    <w:rsid w:val="00130EAE"/>
    <w:rsid w:val="001311A5"/>
    <w:rsid w:val="001315AA"/>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987"/>
    <w:rsid w:val="00133ACB"/>
    <w:rsid w:val="00133BC6"/>
    <w:rsid w:val="00133C38"/>
    <w:rsid w:val="00133D1A"/>
    <w:rsid w:val="00134473"/>
    <w:rsid w:val="001346A2"/>
    <w:rsid w:val="00134974"/>
    <w:rsid w:val="00134B9D"/>
    <w:rsid w:val="00134D7B"/>
    <w:rsid w:val="00134F0D"/>
    <w:rsid w:val="001352B7"/>
    <w:rsid w:val="00135649"/>
    <w:rsid w:val="0013594B"/>
    <w:rsid w:val="00135972"/>
    <w:rsid w:val="00135A19"/>
    <w:rsid w:val="00136032"/>
    <w:rsid w:val="00136179"/>
    <w:rsid w:val="00136188"/>
    <w:rsid w:val="001361F8"/>
    <w:rsid w:val="001364E3"/>
    <w:rsid w:val="00136562"/>
    <w:rsid w:val="0013659E"/>
    <w:rsid w:val="00136772"/>
    <w:rsid w:val="0013685D"/>
    <w:rsid w:val="0013688A"/>
    <w:rsid w:val="001368ED"/>
    <w:rsid w:val="00136CD5"/>
    <w:rsid w:val="00136D6D"/>
    <w:rsid w:val="00136EA1"/>
    <w:rsid w:val="00136F74"/>
    <w:rsid w:val="00136FDC"/>
    <w:rsid w:val="00137590"/>
    <w:rsid w:val="001375DF"/>
    <w:rsid w:val="001379F6"/>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EEA"/>
    <w:rsid w:val="001421D0"/>
    <w:rsid w:val="0014227B"/>
    <w:rsid w:val="001422D9"/>
    <w:rsid w:val="00142593"/>
    <w:rsid w:val="001426D9"/>
    <w:rsid w:val="00142771"/>
    <w:rsid w:val="00142BF1"/>
    <w:rsid w:val="0014337B"/>
    <w:rsid w:val="0014343A"/>
    <w:rsid w:val="001434F6"/>
    <w:rsid w:val="00143770"/>
    <w:rsid w:val="00143802"/>
    <w:rsid w:val="00143A3B"/>
    <w:rsid w:val="00143BD9"/>
    <w:rsid w:val="00143CE0"/>
    <w:rsid w:val="00143DD1"/>
    <w:rsid w:val="00143F2C"/>
    <w:rsid w:val="0014405C"/>
    <w:rsid w:val="0014440C"/>
    <w:rsid w:val="00144572"/>
    <w:rsid w:val="00144810"/>
    <w:rsid w:val="00144B36"/>
    <w:rsid w:val="00144D06"/>
    <w:rsid w:val="00144E6E"/>
    <w:rsid w:val="00145247"/>
    <w:rsid w:val="001458B5"/>
    <w:rsid w:val="0014597E"/>
    <w:rsid w:val="00145AFF"/>
    <w:rsid w:val="00145B6F"/>
    <w:rsid w:val="00145BBD"/>
    <w:rsid w:val="00145D21"/>
    <w:rsid w:val="00146016"/>
    <w:rsid w:val="00146069"/>
    <w:rsid w:val="001460A7"/>
    <w:rsid w:val="001460E1"/>
    <w:rsid w:val="001462A3"/>
    <w:rsid w:val="00146445"/>
    <w:rsid w:val="001465B0"/>
    <w:rsid w:val="001467A8"/>
    <w:rsid w:val="00146ABE"/>
    <w:rsid w:val="00146BFE"/>
    <w:rsid w:val="00146C7A"/>
    <w:rsid w:val="00147127"/>
    <w:rsid w:val="001472CB"/>
    <w:rsid w:val="0014771D"/>
    <w:rsid w:val="00147952"/>
    <w:rsid w:val="00147993"/>
    <w:rsid w:val="00147F44"/>
    <w:rsid w:val="0015033D"/>
    <w:rsid w:val="001504A4"/>
    <w:rsid w:val="001507B0"/>
    <w:rsid w:val="0015097A"/>
    <w:rsid w:val="00150C4F"/>
    <w:rsid w:val="00150D53"/>
    <w:rsid w:val="00151084"/>
    <w:rsid w:val="001511AD"/>
    <w:rsid w:val="0015172E"/>
    <w:rsid w:val="001518A8"/>
    <w:rsid w:val="00151BB2"/>
    <w:rsid w:val="00151D12"/>
    <w:rsid w:val="00152002"/>
    <w:rsid w:val="001525E0"/>
    <w:rsid w:val="00152987"/>
    <w:rsid w:val="00152D0B"/>
    <w:rsid w:val="00153000"/>
    <w:rsid w:val="0015312D"/>
    <w:rsid w:val="00153307"/>
    <w:rsid w:val="00153737"/>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BF7"/>
    <w:rsid w:val="00156CCB"/>
    <w:rsid w:val="00156ED9"/>
    <w:rsid w:val="00156EF4"/>
    <w:rsid w:val="0015712F"/>
    <w:rsid w:val="00157517"/>
    <w:rsid w:val="00157807"/>
    <w:rsid w:val="00157A72"/>
    <w:rsid w:val="00157B99"/>
    <w:rsid w:val="00157BD9"/>
    <w:rsid w:val="00157E43"/>
    <w:rsid w:val="00157FB3"/>
    <w:rsid w:val="001602AA"/>
    <w:rsid w:val="00160398"/>
    <w:rsid w:val="001605F0"/>
    <w:rsid w:val="0016069F"/>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E51"/>
    <w:rsid w:val="00162F41"/>
    <w:rsid w:val="001631C7"/>
    <w:rsid w:val="0016331D"/>
    <w:rsid w:val="001633E2"/>
    <w:rsid w:val="00163436"/>
    <w:rsid w:val="00163882"/>
    <w:rsid w:val="00163A44"/>
    <w:rsid w:val="00163B15"/>
    <w:rsid w:val="00163D88"/>
    <w:rsid w:val="00163F92"/>
    <w:rsid w:val="001640B1"/>
    <w:rsid w:val="00164125"/>
    <w:rsid w:val="001642E3"/>
    <w:rsid w:val="00164712"/>
    <w:rsid w:val="0016473C"/>
    <w:rsid w:val="00164CFE"/>
    <w:rsid w:val="00164D4A"/>
    <w:rsid w:val="00165437"/>
    <w:rsid w:val="0016584C"/>
    <w:rsid w:val="00165F6C"/>
    <w:rsid w:val="00166630"/>
    <w:rsid w:val="00166941"/>
    <w:rsid w:val="00166AE0"/>
    <w:rsid w:val="00166C04"/>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259"/>
    <w:rsid w:val="001702B2"/>
    <w:rsid w:val="0017049C"/>
    <w:rsid w:val="001706F0"/>
    <w:rsid w:val="001708D8"/>
    <w:rsid w:val="00170C4A"/>
    <w:rsid w:val="00170D9A"/>
    <w:rsid w:val="00170DEB"/>
    <w:rsid w:val="00170ED8"/>
    <w:rsid w:val="00170EFD"/>
    <w:rsid w:val="00170FA3"/>
    <w:rsid w:val="0017153E"/>
    <w:rsid w:val="001717AA"/>
    <w:rsid w:val="00171B30"/>
    <w:rsid w:val="00171F53"/>
    <w:rsid w:val="001722FD"/>
    <w:rsid w:val="00172358"/>
    <w:rsid w:val="0017289A"/>
    <w:rsid w:val="00172D8C"/>
    <w:rsid w:val="00172F39"/>
    <w:rsid w:val="001734C7"/>
    <w:rsid w:val="00173AB9"/>
    <w:rsid w:val="00173D6F"/>
    <w:rsid w:val="00173E03"/>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040"/>
    <w:rsid w:val="0017708D"/>
    <w:rsid w:val="00177528"/>
    <w:rsid w:val="00177579"/>
    <w:rsid w:val="0017762C"/>
    <w:rsid w:val="00177726"/>
    <w:rsid w:val="00177820"/>
    <w:rsid w:val="001778A4"/>
    <w:rsid w:val="00177AB4"/>
    <w:rsid w:val="00177AFC"/>
    <w:rsid w:val="00177CD9"/>
    <w:rsid w:val="00180599"/>
    <w:rsid w:val="00180604"/>
    <w:rsid w:val="001808AD"/>
    <w:rsid w:val="00180AF0"/>
    <w:rsid w:val="00180CB0"/>
    <w:rsid w:val="00181261"/>
    <w:rsid w:val="00181499"/>
    <w:rsid w:val="00181B77"/>
    <w:rsid w:val="00181CEA"/>
    <w:rsid w:val="00181F36"/>
    <w:rsid w:val="00181F37"/>
    <w:rsid w:val="001825AA"/>
    <w:rsid w:val="001828A5"/>
    <w:rsid w:val="001829FA"/>
    <w:rsid w:val="00183249"/>
    <w:rsid w:val="00183433"/>
    <w:rsid w:val="00183510"/>
    <w:rsid w:val="0018370D"/>
    <w:rsid w:val="0018371E"/>
    <w:rsid w:val="00183831"/>
    <w:rsid w:val="001839FC"/>
    <w:rsid w:val="00183B48"/>
    <w:rsid w:val="00183C8D"/>
    <w:rsid w:val="001841A4"/>
    <w:rsid w:val="00184249"/>
    <w:rsid w:val="001843FC"/>
    <w:rsid w:val="001847D4"/>
    <w:rsid w:val="00184F3E"/>
    <w:rsid w:val="001850DA"/>
    <w:rsid w:val="00185382"/>
    <w:rsid w:val="0018573F"/>
    <w:rsid w:val="0018577E"/>
    <w:rsid w:val="001859D3"/>
    <w:rsid w:val="00185A09"/>
    <w:rsid w:val="00185B53"/>
    <w:rsid w:val="00185B5F"/>
    <w:rsid w:val="00185C2B"/>
    <w:rsid w:val="001861C2"/>
    <w:rsid w:val="00186211"/>
    <w:rsid w:val="0018659B"/>
    <w:rsid w:val="00186C11"/>
    <w:rsid w:val="00186DE1"/>
    <w:rsid w:val="00186DEA"/>
    <w:rsid w:val="00186EAE"/>
    <w:rsid w:val="001874D9"/>
    <w:rsid w:val="001877AF"/>
    <w:rsid w:val="001879C8"/>
    <w:rsid w:val="00187B3E"/>
    <w:rsid w:val="00187B80"/>
    <w:rsid w:val="00187BE5"/>
    <w:rsid w:val="00187C7A"/>
    <w:rsid w:val="00187F78"/>
    <w:rsid w:val="0019031A"/>
    <w:rsid w:val="001906CB"/>
    <w:rsid w:val="001907C4"/>
    <w:rsid w:val="00190A34"/>
    <w:rsid w:val="00190A46"/>
    <w:rsid w:val="00190BD4"/>
    <w:rsid w:val="00190C4A"/>
    <w:rsid w:val="00190DB0"/>
    <w:rsid w:val="001912E3"/>
    <w:rsid w:val="001913E7"/>
    <w:rsid w:val="00191503"/>
    <w:rsid w:val="00191926"/>
    <w:rsid w:val="00191A4A"/>
    <w:rsid w:val="00191CBB"/>
    <w:rsid w:val="0019214A"/>
    <w:rsid w:val="001925DC"/>
    <w:rsid w:val="001927F4"/>
    <w:rsid w:val="00192859"/>
    <w:rsid w:val="001928FA"/>
    <w:rsid w:val="001929DB"/>
    <w:rsid w:val="00192BFF"/>
    <w:rsid w:val="00192D00"/>
    <w:rsid w:val="00192EDE"/>
    <w:rsid w:val="00193004"/>
    <w:rsid w:val="001930A1"/>
    <w:rsid w:val="001932DB"/>
    <w:rsid w:val="00193E4A"/>
    <w:rsid w:val="00193EBC"/>
    <w:rsid w:val="00193FB1"/>
    <w:rsid w:val="00194021"/>
    <w:rsid w:val="001940A0"/>
    <w:rsid w:val="0019423B"/>
    <w:rsid w:val="001942B3"/>
    <w:rsid w:val="00194515"/>
    <w:rsid w:val="00194833"/>
    <w:rsid w:val="00194BDC"/>
    <w:rsid w:val="00194C1C"/>
    <w:rsid w:val="00194CE9"/>
    <w:rsid w:val="00194D8A"/>
    <w:rsid w:val="00194F1B"/>
    <w:rsid w:val="00195070"/>
    <w:rsid w:val="0019519D"/>
    <w:rsid w:val="0019592F"/>
    <w:rsid w:val="00195937"/>
    <w:rsid w:val="00195A50"/>
    <w:rsid w:val="00195A61"/>
    <w:rsid w:val="001961E5"/>
    <w:rsid w:val="001963CF"/>
    <w:rsid w:val="00196538"/>
    <w:rsid w:val="0019659C"/>
    <w:rsid w:val="001966E6"/>
    <w:rsid w:val="00196D47"/>
    <w:rsid w:val="00196DC5"/>
    <w:rsid w:val="00197004"/>
    <w:rsid w:val="001970DE"/>
    <w:rsid w:val="001979FB"/>
    <w:rsid w:val="00197B2C"/>
    <w:rsid w:val="00197B6D"/>
    <w:rsid w:val="00197B7B"/>
    <w:rsid w:val="00197BBC"/>
    <w:rsid w:val="00197DE9"/>
    <w:rsid w:val="001A0193"/>
    <w:rsid w:val="001A0275"/>
    <w:rsid w:val="001A0711"/>
    <w:rsid w:val="001A0997"/>
    <w:rsid w:val="001A0AE0"/>
    <w:rsid w:val="001A0B39"/>
    <w:rsid w:val="001A0FDE"/>
    <w:rsid w:val="001A1432"/>
    <w:rsid w:val="001A181F"/>
    <w:rsid w:val="001A1CCE"/>
    <w:rsid w:val="001A2040"/>
    <w:rsid w:val="001A2279"/>
    <w:rsid w:val="001A2456"/>
    <w:rsid w:val="001A2990"/>
    <w:rsid w:val="001A29E7"/>
    <w:rsid w:val="001A2B18"/>
    <w:rsid w:val="001A2C5C"/>
    <w:rsid w:val="001A2D96"/>
    <w:rsid w:val="001A2E36"/>
    <w:rsid w:val="001A30D0"/>
    <w:rsid w:val="001A3353"/>
    <w:rsid w:val="001A362D"/>
    <w:rsid w:val="001A3AA4"/>
    <w:rsid w:val="001A3BD4"/>
    <w:rsid w:val="001A3D36"/>
    <w:rsid w:val="001A3F69"/>
    <w:rsid w:val="001A4064"/>
    <w:rsid w:val="001A40A4"/>
    <w:rsid w:val="001A4992"/>
    <w:rsid w:val="001A50AD"/>
    <w:rsid w:val="001A510E"/>
    <w:rsid w:val="001A51EB"/>
    <w:rsid w:val="001A520F"/>
    <w:rsid w:val="001A5462"/>
    <w:rsid w:val="001A551B"/>
    <w:rsid w:val="001A58EE"/>
    <w:rsid w:val="001A5A3E"/>
    <w:rsid w:val="001A5ABB"/>
    <w:rsid w:val="001A5C2D"/>
    <w:rsid w:val="001A5F47"/>
    <w:rsid w:val="001A5F4F"/>
    <w:rsid w:val="001A5FDF"/>
    <w:rsid w:val="001A6023"/>
    <w:rsid w:val="001A63D1"/>
    <w:rsid w:val="001A6BAF"/>
    <w:rsid w:val="001A6CC2"/>
    <w:rsid w:val="001A6D3E"/>
    <w:rsid w:val="001A727B"/>
    <w:rsid w:val="001A7421"/>
    <w:rsid w:val="001A7479"/>
    <w:rsid w:val="001A76D0"/>
    <w:rsid w:val="001A7926"/>
    <w:rsid w:val="001A7C42"/>
    <w:rsid w:val="001A7CA8"/>
    <w:rsid w:val="001A7D4F"/>
    <w:rsid w:val="001A7EAB"/>
    <w:rsid w:val="001B01B5"/>
    <w:rsid w:val="001B03B7"/>
    <w:rsid w:val="001B060A"/>
    <w:rsid w:val="001B096F"/>
    <w:rsid w:val="001B09AD"/>
    <w:rsid w:val="001B0E3F"/>
    <w:rsid w:val="001B0EAE"/>
    <w:rsid w:val="001B136F"/>
    <w:rsid w:val="001B18C0"/>
    <w:rsid w:val="001B18DD"/>
    <w:rsid w:val="001B1C9E"/>
    <w:rsid w:val="001B1D92"/>
    <w:rsid w:val="001B1E79"/>
    <w:rsid w:val="001B1F83"/>
    <w:rsid w:val="001B2958"/>
    <w:rsid w:val="001B295C"/>
    <w:rsid w:val="001B2B06"/>
    <w:rsid w:val="001B2BAB"/>
    <w:rsid w:val="001B2C2E"/>
    <w:rsid w:val="001B3934"/>
    <w:rsid w:val="001B393D"/>
    <w:rsid w:val="001B3B5D"/>
    <w:rsid w:val="001B3C54"/>
    <w:rsid w:val="001B40B1"/>
    <w:rsid w:val="001B443F"/>
    <w:rsid w:val="001B46A8"/>
    <w:rsid w:val="001B4720"/>
    <w:rsid w:val="001B4DE9"/>
    <w:rsid w:val="001B520E"/>
    <w:rsid w:val="001B5399"/>
    <w:rsid w:val="001B55C5"/>
    <w:rsid w:val="001B5A95"/>
    <w:rsid w:val="001B5A9E"/>
    <w:rsid w:val="001B5DDA"/>
    <w:rsid w:val="001B5F0C"/>
    <w:rsid w:val="001B6234"/>
    <w:rsid w:val="001B6575"/>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721"/>
    <w:rsid w:val="001C18DA"/>
    <w:rsid w:val="001C1A97"/>
    <w:rsid w:val="001C1C4D"/>
    <w:rsid w:val="001C235F"/>
    <w:rsid w:val="001C2566"/>
    <w:rsid w:val="001C2710"/>
    <w:rsid w:val="001C2C7F"/>
    <w:rsid w:val="001C2D81"/>
    <w:rsid w:val="001C2E9E"/>
    <w:rsid w:val="001C2F76"/>
    <w:rsid w:val="001C2FDB"/>
    <w:rsid w:val="001C3305"/>
    <w:rsid w:val="001C3D68"/>
    <w:rsid w:val="001C4017"/>
    <w:rsid w:val="001C40D0"/>
    <w:rsid w:val="001C41EF"/>
    <w:rsid w:val="001C43AC"/>
    <w:rsid w:val="001C4637"/>
    <w:rsid w:val="001C4827"/>
    <w:rsid w:val="001C4938"/>
    <w:rsid w:val="001C4978"/>
    <w:rsid w:val="001C4A5B"/>
    <w:rsid w:val="001C4D23"/>
    <w:rsid w:val="001C4D43"/>
    <w:rsid w:val="001C4F0D"/>
    <w:rsid w:val="001C56C5"/>
    <w:rsid w:val="001C5AE9"/>
    <w:rsid w:val="001C5D2D"/>
    <w:rsid w:val="001C5DFA"/>
    <w:rsid w:val="001C626F"/>
    <w:rsid w:val="001C62E7"/>
    <w:rsid w:val="001C6719"/>
    <w:rsid w:val="001C68EF"/>
    <w:rsid w:val="001C6997"/>
    <w:rsid w:val="001C6AAC"/>
    <w:rsid w:val="001C6E88"/>
    <w:rsid w:val="001C70C3"/>
    <w:rsid w:val="001C71E7"/>
    <w:rsid w:val="001C7268"/>
    <w:rsid w:val="001C72A2"/>
    <w:rsid w:val="001C78FC"/>
    <w:rsid w:val="001C7AEB"/>
    <w:rsid w:val="001C7C87"/>
    <w:rsid w:val="001C7E81"/>
    <w:rsid w:val="001D04F9"/>
    <w:rsid w:val="001D08A7"/>
    <w:rsid w:val="001D096F"/>
    <w:rsid w:val="001D0D56"/>
    <w:rsid w:val="001D0DD1"/>
    <w:rsid w:val="001D0EB0"/>
    <w:rsid w:val="001D109F"/>
    <w:rsid w:val="001D133A"/>
    <w:rsid w:val="001D13EE"/>
    <w:rsid w:val="001D155F"/>
    <w:rsid w:val="001D1B4F"/>
    <w:rsid w:val="001D1DEF"/>
    <w:rsid w:val="001D215D"/>
    <w:rsid w:val="001D22A5"/>
    <w:rsid w:val="001D2404"/>
    <w:rsid w:val="001D2458"/>
    <w:rsid w:val="001D2EB0"/>
    <w:rsid w:val="001D33DB"/>
    <w:rsid w:val="001D340C"/>
    <w:rsid w:val="001D3507"/>
    <w:rsid w:val="001D350B"/>
    <w:rsid w:val="001D3601"/>
    <w:rsid w:val="001D363E"/>
    <w:rsid w:val="001D389C"/>
    <w:rsid w:val="001D3ADB"/>
    <w:rsid w:val="001D3AEA"/>
    <w:rsid w:val="001D3C9A"/>
    <w:rsid w:val="001D3CC4"/>
    <w:rsid w:val="001D4362"/>
    <w:rsid w:val="001D44CE"/>
    <w:rsid w:val="001D46EA"/>
    <w:rsid w:val="001D49BF"/>
    <w:rsid w:val="001D4A8F"/>
    <w:rsid w:val="001D4B33"/>
    <w:rsid w:val="001D4B4B"/>
    <w:rsid w:val="001D4C66"/>
    <w:rsid w:val="001D54E7"/>
    <w:rsid w:val="001D596A"/>
    <w:rsid w:val="001D5B02"/>
    <w:rsid w:val="001D5C94"/>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843"/>
    <w:rsid w:val="001E025F"/>
    <w:rsid w:val="001E03AB"/>
    <w:rsid w:val="001E0499"/>
    <w:rsid w:val="001E0634"/>
    <w:rsid w:val="001E085D"/>
    <w:rsid w:val="001E0A7C"/>
    <w:rsid w:val="001E0C91"/>
    <w:rsid w:val="001E0C9A"/>
    <w:rsid w:val="001E0D57"/>
    <w:rsid w:val="001E0E6B"/>
    <w:rsid w:val="001E1051"/>
    <w:rsid w:val="001E12AE"/>
    <w:rsid w:val="001E1508"/>
    <w:rsid w:val="001E17A6"/>
    <w:rsid w:val="001E1C6A"/>
    <w:rsid w:val="001E1DFD"/>
    <w:rsid w:val="001E2342"/>
    <w:rsid w:val="001E2470"/>
    <w:rsid w:val="001E2552"/>
    <w:rsid w:val="001E25C8"/>
    <w:rsid w:val="001E2707"/>
    <w:rsid w:val="001E274E"/>
    <w:rsid w:val="001E276A"/>
    <w:rsid w:val="001E27FE"/>
    <w:rsid w:val="001E2938"/>
    <w:rsid w:val="001E2B65"/>
    <w:rsid w:val="001E2F8C"/>
    <w:rsid w:val="001E2FFE"/>
    <w:rsid w:val="001E3170"/>
    <w:rsid w:val="001E351E"/>
    <w:rsid w:val="001E378A"/>
    <w:rsid w:val="001E3ADE"/>
    <w:rsid w:val="001E3BBC"/>
    <w:rsid w:val="001E3C84"/>
    <w:rsid w:val="001E4190"/>
    <w:rsid w:val="001E4275"/>
    <w:rsid w:val="001E43E1"/>
    <w:rsid w:val="001E44AD"/>
    <w:rsid w:val="001E44F5"/>
    <w:rsid w:val="001E4547"/>
    <w:rsid w:val="001E4D9B"/>
    <w:rsid w:val="001E4EB7"/>
    <w:rsid w:val="001E519A"/>
    <w:rsid w:val="001E5549"/>
    <w:rsid w:val="001E5698"/>
    <w:rsid w:val="001E56F5"/>
    <w:rsid w:val="001E59F8"/>
    <w:rsid w:val="001E5B5D"/>
    <w:rsid w:val="001E5C17"/>
    <w:rsid w:val="001E5DE6"/>
    <w:rsid w:val="001E6C8E"/>
    <w:rsid w:val="001E70AB"/>
    <w:rsid w:val="001E70FF"/>
    <w:rsid w:val="001E7338"/>
    <w:rsid w:val="001E7352"/>
    <w:rsid w:val="001E73FE"/>
    <w:rsid w:val="001E7A30"/>
    <w:rsid w:val="001E7B65"/>
    <w:rsid w:val="001E7DB9"/>
    <w:rsid w:val="001E7DD1"/>
    <w:rsid w:val="001E7E2B"/>
    <w:rsid w:val="001E7F95"/>
    <w:rsid w:val="001F00A4"/>
    <w:rsid w:val="001F01BF"/>
    <w:rsid w:val="001F02FA"/>
    <w:rsid w:val="001F0491"/>
    <w:rsid w:val="001F06AE"/>
    <w:rsid w:val="001F0882"/>
    <w:rsid w:val="001F09B6"/>
    <w:rsid w:val="001F0AAC"/>
    <w:rsid w:val="001F0CC5"/>
    <w:rsid w:val="001F0F5C"/>
    <w:rsid w:val="001F10C5"/>
    <w:rsid w:val="001F1179"/>
    <w:rsid w:val="001F1586"/>
    <w:rsid w:val="001F16CB"/>
    <w:rsid w:val="001F1704"/>
    <w:rsid w:val="001F19DC"/>
    <w:rsid w:val="001F19F1"/>
    <w:rsid w:val="001F1CA5"/>
    <w:rsid w:val="001F1CAC"/>
    <w:rsid w:val="001F1F19"/>
    <w:rsid w:val="001F1F7A"/>
    <w:rsid w:val="001F1FCD"/>
    <w:rsid w:val="001F23CF"/>
    <w:rsid w:val="001F287D"/>
    <w:rsid w:val="001F297F"/>
    <w:rsid w:val="001F2DCC"/>
    <w:rsid w:val="001F318B"/>
    <w:rsid w:val="001F39E2"/>
    <w:rsid w:val="001F3B23"/>
    <w:rsid w:val="001F3B95"/>
    <w:rsid w:val="001F3C10"/>
    <w:rsid w:val="001F3F42"/>
    <w:rsid w:val="001F3FB1"/>
    <w:rsid w:val="001F3FCA"/>
    <w:rsid w:val="001F40AD"/>
    <w:rsid w:val="001F41E2"/>
    <w:rsid w:val="001F47EF"/>
    <w:rsid w:val="001F4873"/>
    <w:rsid w:val="001F4893"/>
    <w:rsid w:val="001F48D4"/>
    <w:rsid w:val="001F4B27"/>
    <w:rsid w:val="001F4B86"/>
    <w:rsid w:val="001F4D40"/>
    <w:rsid w:val="001F4E31"/>
    <w:rsid w:val="001F5500"/>
    <w:rsid w:val="001F5580"/>
    <w:rsid w:val="001F59B7"/>
    <w:rsid w:val="001F5AE8"/>
    <w:rsid w:val="001F5DD1"/>
    <w:rsid w:val="001F5E9E"/>
    <w:rsid w:val="001F6130"/>
    <w:rsid w:val="001F6147"/>
    <w:rsid w:val="001F651A"/>
    <w:rsid w:val="001F6540"/>
    <w:rsid w:val="001F6938"/>
    <w:rsid w:val="001F69DC"/>
    <w:rsid w:val="001F6DC8"/>
    <w:rsid w:val="001F6E2F"/>
    <w:rsid w:val="001F6F8C"/>
    <w:rsid w:val="001F6FFC"/>
    <w:rsid w:val="001F70E4"/>
    <w:rsid w:val="001F713B"/>
    <w:rsid w:val="001F713E"/>
    <w:rsid w:val="001F72EA"/>
    <w:rsid w:val="001F7344"/>
    <w:rsid w:val="001F738D"/>
    <w:rsid w:val="001F73F3"/>
    <w:rsid w:val="001F7594"/>
    <w:rsid w:val="001F7751"/>
    <w:rsid w:val="001F783A"/>
    <w:rsid w:val="001F7855"/>
    <w:rsid w:val="001F7A2F"/>
    <w:rsid w:val="001F7A50"/>
    <w:rsid w:val="001F7AA2"/>
    <w:rsid w:val="001F7C6D"/>
    <w:rsid w:val="002004F0"/>
    <w:rsid w:val="0020072A"/>
    <w:rsid w:val="002007F1"/>
    <w:rsid w:val="00200977"/>
    <w:rsid w:val="00200C00"/>
    <w:rsid w:val="00200E72"/>
    <w:rsid w:val="00200E75"/>
    <w:rsid w:val="002011BF"/>
    <w:rsid w:val="00201673"/>
    <w:rsid w:val="00201CC1"/>
    <w:rsid w:val="00201D35"/>
    <w:rsid w:val="00201E11"/>
    <w:rsid w:val="00201F7D"/>
    <w:rsid w:val="0020210B"/>
    <w:rsid w:val="00202231"/>
    <w:rsid w:val="002022D1"/>
    <w:rsid w:val="002023BD"/>
    <w:rsid w:val="002024D7"/>
    <w:rsid w:val="002025E2"/>
    <w:rsid w:val="002026A4"/>
    <w:rsid w:val="002027D9"/>
    <w:rsid w:val="0020302A"/>
    <w:rsid w:val="00203036"/>
    <w:rsid w:val="00203302"/>
    <w:rsid w:val="0020368E"/>
    <w:rsid w:val="00203693"/>
    <w:rsid w:val="0020379F"/>
    <w:rsid w:val="00203BDA"/>
    <w:rsid w:val="00203C89"/>
    <w:rsid w:val="00203C9F"/>
    <w:rsid w:val="00203EC8"/>
    <w:rsid w:val="002043AC"/>
    <w:rsid w:val="0020440B"/>
    <w:rsid w:val="002046EE"/>
    <w:rsid w:val="00204757"/>
    <w:rsid w:val="00204865"/>
    <w:rsid w:val="00204A4F"/>
    <w:rsid w:val="00204A7F"/>
    <w:rsid w:val="00204B7C"/>
    <w:rsid w:val="00204F6C"/>
    <w:rsid w:val="0020540C"/>
    <w:rsid w:val="00205442"/>
    <w:rsid w:val="00205454"/>
    <w:rsid w:val="0020578D"/>
    <w:rsid w:val="002057E2"/>
    <w:rsid w:val="002061D4"/>
    <w:rsid w:val="00206332"/>
    <w:rsid w:val="0020655B"/>
    <w:rsid w:val="00206723"/>
    <w:rsid w:val="0020677C"/>
    <w:rsid w:val="002068C9"/>
    <w:rsid w:val="00206A51"/>
    <w:rsid w:val="00206CB7"/>
    <w:rsid w:val="00207136"/>
    <w:rsid w:val="0020769D"/>
    <w:rsid w:val="00207701"/>
    <w:rsid w:val="002077D6"/>
    <w:rsid w:val="0020785C"/>
    <w:rsid w:val="00207C49"/>
    <w:rsid w:val="00210161"/>
    <w:rsid w:val="00210313"/>
    <w:rsid w:val="0021080F"/>
    <w:rsid w:val="00210CD7"/>
    <w:rsid w:val="00210D10"/>
    <w:rsid w:val="00210DC8"/>
    <w:rsid w:val="0021103D"/>
    <w:rsid w:val="00211287"/>
    <w:rsid w:val="002112DA"/>
    <w:rsid w:val="00211305"/>
    <w:rsid w:val="00211417"/>
    <w:rsid w:val="002117C7"/>
    <w:rsid w:val="00211A0F"/>
    <w:rsid w:val="00211B3D"/>
    <w:rsid w:val="0021211A"/>
    <w:rsid w:val="00212651"/>
    <w:rsid w:val="0021268F"/>
    <w:rsid w:val="00212820"/>
    <w:rsid w:val="0021294F"/>
    <w:rsid w:val="00212B22"/>
    <w:rsid w:val="00212B71"/>
    <w:rsid w:val="00212C47"/>
    <w:rsid w:val="002135BA"/>
    <w:rsid w:val="002138FA"/>
    <w:rsid w:val="00213AB1"/>
    <w:rsid w:val="00213E13"/>
    <w:rsid w:val="002140A6"/>
    <w:rsid w:val="002146A8"/>
    <w:rsid w:val="00214996"/>
    <w:rsid w:val="00214B0D"/>
    <w:rsid w:val="00214C34"/>
    <w:rsid w:val="002151C8"/>
    <w:rsid w:val="00215311"/>
    <w:rsid w:val="002155E9"/>
    <w:rsid w:val="002157BD"/>
    <w:rsid w:val="00215921"/>
    <w:rsid w:val="002159D4"/>
    <w:rsid w:val="00215C16"/>
    <w:rsid w:val="00216000"/>
    <w:rsid w:val="00216096"/>
    <w:rsid w:val="00216131"/>
    <w:rsid w:val="0021632A"/>
    <w:rsid w:val="00216800"/>
    <w:rsid w:val="002168F8"/>
    <w:rsid w:val="0021696C"/>
    <w:rsid w:val="002173E1"/>
    <w:rsid w:val="0021750B"/>
    <w:rsid w:val="00217791"/>
    <w:rsid w:val="002179B9"/>
    <w:rsid w:val="002179E1"/>
    <w:rsid w:val="00217A24"/>
    <w:rsid w:val="00217AE5"/>
    <w:rsid w:val="00217E0F"/>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ADD"/>
    <w:rsid w:val="00221C74"/>
    <w:rsid w:val="00221D1E"/>
    <w:rsid w:val="00221F3B"/>
    <w:rsid w:val="00221F5D"/>
    <w:rsid w:val="0022224A"/>
    <w:rsid w:val="002222A6"/>
    <w:rsid w:val="002224A8"/>
    <w:rsid w:val="002226EB"/>
    <w:rsid w:val="00222AEC"/>
    <w:rsid w:val="00222B25"/>
    <w:rsid w:val="00222D08"/>
    <w:rsid w:val="00222E5F"/>
    <w:rsid w:val="00222F65"/>
    <w:rsid w:val="002230CF"/>
    <w:rsid w:val="00223212"/>
    <w:rsid w:val="002233C7"/>
    <w:rsid w:val="002238A8"/>
    <w:rsid w:val="002238CC"/>
    <w:rsid w:val="00223B98"/>
    <w:rsid w:val="002245CC"/>
    <w:rsid w:val="00224837"/>
    <w:rsid w:val="00224EAD"/>
    <w:rsid w:val="00225551"/>
    <w:rsid w:val="00225B01"/>
    <w:rsid w:val="00226317"/>
    <w:rsid w:val="00226526"/>
    <w:rsid w:val="002265ED"/>
    <w:rsid w:val="00226750"/>
    <w:rsid w:val="0022680E"/>
    <w:rsid w:val="00226856"/>
    <w:rsid w:val="00226865"/>
    <w:rsid w:val="0022699D"/>
    <w:rsid w:val="002269E4"/>
    <w:rsid w:val="00226BB0"/>
    <w:rsid w:val="002271D5"/>
    <w:rsid w:val="002273E9"/>
    <w:rsid w:val="002274E0"/>
    <w:rsid w:val="002279FD"/>
    <w:rsid w:val="00227E5D"/>
    <w:rsid w:val="00230088"/>
    <w:rsid w:val="002301C3"/>
    <w:rsid w:val="002301D3"/>
    <w:rsid w:val="002302DB"/>
    <w:rsid w:val="00230824"/>
    <w:rsid w:val="002309A1"/>
    <w:rsid w:val="00230C86"/>
    <w:rsid w:val="00230EF1"/>
    <w:rsid w:val="00231131"/>
    <w:rsid w:val="00231188"/>
    <w:rsid w:val="002311DF"/>
    <w:rsid w:val="00231280"/>
    <w:rsid w:val="002313C2"/>
    <w:rsid w:val="002319C7"/>
    <w:rsid w:val="00231B82"/>
    <w:rsid w:val="00231C06"/>
    <w:rsid w:val="00231E3A"/>
    <w:rsid w:val="00231EE2"/>
    <w:rsid w:val="00231FAE"/>
    <w:rsid w:val="0023212B"/>
    <w:rsid w:val="0023222B"/>
    <w:rsid w:val="002322B8"/>
    <w:rsid w:val="0023236E"/>
    <w:rsid w:val="0023247D"/>
    <w:rsid w:val="002324BC"/>
    <w:rsid w:val="00232543"/>
    <w:rsid w:val="00232735"/>
    <w:rsid w:val="002327C9"/>
    <w:rsid w:val="002327D8"/>
    <w:rsid w:val="002329FA"/>
    <w:rsid w:val="00232DF8"/>
    <w:rsid w:val="00233043"/>
    <w:rsid w:val="0023318B"/>
    <w:rsid w:val="0023362D"/>
    <w:rsid w:val="0023394C"/>
    <w:rsid w:val="00233984"/>
    <w:rsid w:val="00233A37"/>
    <w:rsid w:val="00233A96"/>
    <w:rsid w:val="002341FB"/>
    <w:rsid w:val="002342DD"/>
    <w:rsid w:val="00234341"/>
    <w:rsid w:val="002344A0"/>
    <w:rsid w:val="00234811"/>
    <w:rsid w:val="00234B22"/>
    <w:rsid w:val="00234F47"/>
    <w:rsid w:val="002352F4"/>
    <w:rsid w:val="002353F9"/>
    <w:rsid w:val="00235544"/>
    <w:rsid w:val="00235763"/>
    <w:rsid w:val="00235772"/>
    <w:rsid w:val="002357D8"/>
    <w:rsid w:val="00235964"/>
    <w:rsid w:val="00235D9E"/>
    <w:rsid w:val="0023603E"/>
    <w:rsid w:val="002361CA"/>
    <w:rsid w:val="002363E2"/>
    <w:rsid w:val="00236580"/>
    <w:rsid w:val="00236752"/>
    <w:rsid w:val="00236818"/>
    <w:rsid w:val="00236A98"/>
    <w:rsid w:val="00236AA7"/>
    <w:rsid w:val="00236B8F"/>
    <w:rsid w:val="00236C99"/>
    <w:rsid w:val="00236CC9"/>
    <w:rsid w:val="002374CB"/>
    <w:rsid w:val="002379FC"/>
    <w:rsid w:val="00237A52"/>
    <w:rsid w:val="00237C12"/>
    <w:rsid w:val="00240150"/>
    <w:rsid w:val="0024033C"/>
    <w:rsid w:val="002403F6"/>
    <w:rsid w:val="00240555"/>
    <w:rsid w:val="0024083B"/>
    <w:rsid w:val="00240A31"/>
    <w:rsid w:val="00240BA3"/>
    <w:rsid w:val="00240E43"/>
    <w:rsid w:val="00240E56"/>
    <w:rsid w:val="002412BF"/>
    <w:rsid w:val="0024131A"/>
    <w:rsid w:val="00241445"/>
    <w:rsid w:val="002415EE"/>
    <w:rsid w:val="002419D8"/>
    <w:rsid w:val="00241ACF"/>
    <w:rsid w:val="00241C61"/>
    <w:rsid w:val="00241CB7"/>
    <w:rsid w:val="00241EA1"/>
    <w:rsid w:val="002420B5"/>
    <w:rsid w:val="00242176"/>
    <w:rsid w:val="002421B4"/>
    <w:rsid w:val="002421E6"/>
    <w:rsid w:val="002421E7"/>
    <w:rsid w:val="00242435"/>
    <w:rsid w:val="00242D9C"/>
    <w:rsid w:val="0024319C"/>
    <w:rsid w:val="00243211"/>
    <w:rsid w:val="0024340A"/>
    <w:rsid w:val="002435A0"/>
    <w:rsid w:val="002437BA"/>
    <w:rsid w:val="002438AE"/>
    <w:rsid w:val="00243998"/>
    <w:rsid w:val="002439C5"/>
    <w:rsid w:val="00243F28"/>
    <w:rsid w:val="0024411D"/>
    <w:rsid w:val="0024418E"/>
    <w:rsid w:val="002442CD"/>
    <w:rsid w:val="002446D9"/>
    <w:rsid w:val="00244A81"/>
    <w:rsid w:val="00244BC2"/>
    <w:rsid w:val="00244DD6"/>
    <w:rsid w:val="002454A0"/>
    <w:rsid w:val="002457C9"/>
    <w:rsid w:val="00245BE5"/>
    <w:rsid w:val="00245D4D"/>
    <w:rsid w:val="00245ECC"/>
    <w:rsid w:val="00245F1A"/>
    <w:rsid w:val="00246457"/>
    <w:rsid w:val="00246532"/>
    <w:rsid w:val="00246721"/>
    <w:rsid w:val="00246899"/>
    <w:rsid w:val="00246A67"/>
    <w:rsid w:val="00246DE7"/>
    <w:rsid w:val="0024719C"/>
    <w:rsid w:val="002472B1"/>
    <w:rsid w:val="00247A4D"/>
    <w:rsid w:val="00250056"/>
    <w:rsid w:val="002503F2"/>
    <w:rsid w:val="002506CB"/>
    <w:rsid w:val="00250A1E"/>
    <w:rsid w:val="00250B36"/>
    <w:rsid w:val="00250D3C"/>
    <w:rsid w:val="00250D95"/>
    <w:rsid w:val="00250FAD"/>
    <w:rsid w:val="0025126E"/>
    <w:rsid w:val="00251715"/>
    <w:rsid w:val="0025177C"/>
    <w:rsid w:val="00251A51"/>
    <w:rsid w:val="00251AEA"/>
    <w:rsid w:val="00251CD1"/>
    <w:rsid w:val="00251EA9"/>
    <w:rsid w:val="00252034"/>
    <w:rsid w:val="002521C5"/>
    <w:rsid w:val="002521CD"/>
    <w:rsid w:val="002521D9"/>
    <w:rsid w:val="002522BE"/>
    <w:rsid w:val="0025230A"/>
    <w:rsid w:val="002525EA"/>
    <w:rsid w:val="00252721"/>
    <w:rsid w:val="00252880"/>
    <w:rsid w:val="00252883"/>
    <w:rsid w:val="002530F9"/>
    <w:rsid w:val="00253171"/>
    <w:rsid w:val="0025337F"/>
    <w:rsid w:val="002534CB"/>
    <w:rsid w:val="002534E6"/>
    <w:rsid w:val="00253509"/>
    <w:rsid w:val="0025351C"/>
    <w:rsid w:val="0025471F"/>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A0C"/>
    <w:rsid w:val="00256AA4"/>
    <w:rsid w:val="00256AFA"/>
    <w:rsid w:val="00256B58"/>
    <w:rsid w:val="00257105"/>
    <w:rsid w:val="002572EA"/>
    <w:rsid w:val="002573BB"/>
    <w:rsid w:val="002573F6"/>
    <w:rsid w:val="002577D8"/>
    <w:rsid w:val="0025794B"/>
    <w:rsid w:val="00257C26"/>
    <w:rsid w:val="002602CA"/>
    <w:rsid w:val="002606E2"/>
    <w:rsid w:val="002609BD"/>
    <w:rsid w:val="002609EC"/>
    <w:rsid w:val="00260DC3"/>
    <w:rsid w:val="00260EDE"/>
    <w:rsid w:val="00261118"/>
    <w:rsid w:val="00261198"/>
    <w:rsid w:val="002612B6"/>
    <w:rsid w:val="00261712"/>
    <w:rsid w:val="002617E4"/>
    <w:rsid w:val="00261A37"/>
    <w:rsid w:val="00261D2C"/>
    <w:rsid w:val="00261F53"/>
    <w:rsid w:val="00261FF0"/>
    <w:rsid w:val="00262256"/>
    <w:rsid w:val="00262274"/>
    <w:rsid w:val="00262505"/>
    <w:rsid w:val="002625DD"/>
    <w:rsid w:val="00262CE1"/>
    <w:rsid w:val="00263019"/>
    <w:rsid w:val="002630F6"/>
    <w:rsid w:val="002633A7"/>
    <w:rsid w:val="00263531"/>
    <w:rsid w:val="0026388D"/>
    <w:rsid w:val="00263950"/>
    <w:rsid w:val="00263A2E"/>
    <w:rsid w:val="00263BE3"/>
    <w:rsid w:val="00263CEB"/>
    <w:rsid w:val="00263FA2"/>
    <w:rsid w:val="00264193"/>
    <w:rsid w:val="002645EA"/>
    <w:rsid w:val="002646A0"/>
    <w:rsid w:val="00264755"/>
    <w:rsid w:val="002648B0"/>
    <w:rsid w:val="00264A1A"/>
    <w:rsid w:val="00264A7A"/>
    <w:rsid w:val="00264D12"/>
    <w:rsid w:val="0026544F"/>
    <w:rsid w:val="00265D61"/>
    <w:rsid w:val="00265D91"/>
    <w:rsid w:val="0026661C"/>
    <w:rsid w:val="00266675"/>
    <w:rsid w:val="002667B2"/>
    <w:rsid w:val="0026699B"/>
    <w:rsid w:val="00266A08"/>
    <w:rsid w:val="00266E6B"/>
    <w:rsid w:val="00267191"/>
    <w:rsid w:val="0026740D"/>
    <w:rsid w:val="002674D0"/>
    <w:rsid w:val="00267592"/>
    <w:rsid w:val="00267730"/>
    <w:rsid w:val="00267A2C"/>
    <w:rsid w:val="00267A5E"/>
    <w:rsid w:val="00267C77"/>
    <w:rsid w:val="00267D2E"/>
    <w:rsid w:val="00267DBA"/>
    <w:rsid w:val="0027014C"/>
    <w:rsid w:val="002701A0"/>
    <w:rsid w:val="00270730"/>
    <w:rsid w:val="0027082B"/>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D4A"/>
    <w:rsid w:val="00272414"/>
    <w:rsid w:val="002724B7"/>
    <w:rsid w:val="002725BA"/>
    <w:rsid w:val="00272987"/>
    <w:rsid w:val="00272DC1"/>
    <w:rsid w:val="002730F8"/>
    <w:rsid w:val="002731B1"/>
    <w:rsid w:val="0027329D"/>
    <w:rsid w:val="0027332F"/>
    <w:rsid w:val="002733B4"/>
    <w:rsid w:val="002737A0"/>
    <w:rsid w:val="00273AA1"/>
    <w:rsid w:val="00273ABC"/>
    <w:rsid w:val="00273C79"/>
    <w:rsid w:val="00273DBA"/>
    <w:rsid w:val="00273EFB"/>
    <w:rsid w:val="00274054"/>
    <w:rsid w:val="0027434A"/>
    <w:rsid w:val="00274641"/>
    <w:rsid w:val="0027495B"/>
    <w:rsid w:val="00274DE0"/>
    <w:rsid w:val="00274EEA"/>
    <w:rsid w:val="00274FDD"/>
    <w:rsid w:val="00275037"/>
    <w:rsid w:val="002750D9"/>
    <w:rsid w:val="00275303"/>
    <w:rsid w:val="002753E4"/>
    <w:rsid w:val="0027543D"/>
    <w:rsid w:val="00275758"/>
    <w:rsid w:val="00275952"/>
    <w:rsid w:val="00275AC6"/>
    <w:rsid w:val="0027615F"/>
    <w:rsid w:val="0027628C"/>
    <w:rsid w:val="002763EA"/>
    <w:rsid w:val="00276592"/>
    <w:rsid w:val="00276605"/>
    <w:rsid w:val="0027662B"/>
    <w:rsid w:val="0027664C"/>
    <w:rsid w:val="002766C7"/>
    <w:rsid w:val="0027673E"/>
    <w:rsid w:val="002767E8"/>
    <w:rsid w:val="00276D98"/>
    <w:rsid w:val="00276F78"/>
    <w:rsid w:val="00276F88"/>
    <w:rsid w:val="00276FB9"/>
    <w:rsid w:val="00277033"/>
    <w:rsid w:val="0027724D"/>
    <w:rsid w:val="00277288"/>
    <w:rsid w:val="00277531"/>
    <w:rsid w:val="00277A9B"/>
    <w:rsid w:val="00277BA3"/>
    <w:rsid w:val="00277BE6"/>
    <w:rsid w:val="00277D93"/>
    <w:rsid w:val="00277F2F"/>
    <w:rsid w:val="002802E9"/>
    <w:rsid w:val="002802F5"/>
    <w:rsid w:val="0028065F"/>
    <w:rsid w:val="00280683"/>
    <w:rsid w:val="00280862"/>
    <w:rsid w:val="00280AD7"/>
    <w:rsid w:val="00280B83"/>
    <w:rsid w:val="00280C3C"/>
    <w:rsid w:val="00280CA3"/>
    <w:rsid w:val="0028117C"/>
    <w:rsid w:val="00281228"/>
    <w:rsid w:val="002815CD"/>
    <w:rsid w:val="00281677"/>
    <w:rsid w:val="00281BAC"/>
    <w:rsid w:val="00281CC3"/>
    <w:rsid w:val="00281D3B"/>
    <w:rsid w:val="00281E73"/>
    <w:rsid w:val="00281F30"/>
    <w:rsid w:val="00281FAD"/>
    <w:rsid w:val="00282049"/>
    <w:rsid w:val="002821C4"/>
    <w:rsid w:val="002823BE"/>
    <w:rsid w:val="00282534"/>
    <w:rsid w:val="00282678"/>
    <w:rsid w:val="00282907"/>
    <w:rsid w:val="00282A03"/>
    <w:rsid w:val="00282AE1"/>
    <w:rsid w:val="00282B76"/>
    <w:rsid w:val="00283251"/>
    <w:rsid w:val="0028350E"/>
    <w:rsid w:val="00283875"/>
    <w:rsid w:val="0028392A"/>
    <w:rsid w:val="00283BE5"/>
    <w:rsid w:val="00283D10"/>
    <w:rsid w:val="00283E3A"/>
    <w:rsid w:val="00283E70"/>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6440"/>
    <w:rsid w:val="00286779"/>
    <w:rsid w:val="0028695D"/>
    <w:rsid w:val="00286D9B"/>
    <w:rsid w:val="00286FA9"/>
    <w:rsid w:val="002871E0"/>
    <w:rsid w:val="00287506"/>
    <w:rsid w:val="002878C9"/>
    <w:rsid w:val="00287954"/>
    <w:rsid w:val="00287D0B"/>
    <w:rsid w:val="00287DDF"/>
    <w:rsid w:val="00290433"/>
    <w:rsid w:val="002907BC"/>
    <w:rsid w:val="00290942"/>
    <w:rsid w:val="00290D5F"/>
    <w:rsid w:val="00290E44"/>
    <w:rsid w:val="00290F6C"/>
    <w:rsid w:val="00290FFD"/>
    <w:rsid w:val="002911A8"/>
    <w:rsid w:val="002912DD"/>
    <w:rsid w:val="002912F0"/>
    <w:rsid w:val="002913DF"/>
    <w:rsid w:val="002914C0"/>
    <w:rsid w:val="00291567"/>
    <w:rsid w:val="00291941"/>
    <w:rsid w:val="002919F8"/>
    <w:rsid w:val="00291C6F"/>
    <w:rsid w:val="00291DE5"/>
    <w:rsid w:val="0029239F"/>
    <w:rsid w:val="002926D9"/>
    <w:rsid w:val="00292B01"/>
    <w:rsid w:val="00292C9D"/>
    <w:rsid w:val="00292EB1"/>
    <w:rsid w:val="00292FF3"/>
    <w:rsid w:val="00293496"/>
    <w:rsid w:val="0029388D"/>
    <w:rsid w:val="00293AB3"/>
    <w:rsid w:val="00293C81"/>
    <w:rsid w:val="00293D69"/>
    <w:rsid w:val="00293F4E"/>
    <w:rsid w:val="0029410D"/>
    <w:rsid w:val="00294F7D"/>
    <w:rsid w:val="0029535D"/>
    <w:rsid w:val="00295560"/>
    <w:rsid w:val="00295E5B"/>
    <w:rsid w:val="00296077"/>
    <w:rsid w:val="00296719"/>
    <w:rsid w:val="00296757"/>
    <w:rsid w:val="002967E9"/>
    <w:rsid w:val="00296B69"/>
    <w:rsid w:val="00296E55"/>
    <w:rsid w:val="00296F6A"/>
    <w:rsid w:val="00296FDB"/>
    <w:rsid w:val="00297178"/>
    <w:rsid w:val="00297314"/>
    <w:rsid w:val="00297384"/>
    <w:rsid w:val="002974BF"/>
    <w:rsid w:val="00297949"/>
    <w:rsid w:val="00297CB7"/>
    <w:rsid w:val="00297D26"/>
    <w:rsid w:val="002A01C2"/>
    <w:rsid w:val="002A02C3"/>
    <w:rsid w:val="002A04D2"/>
    <w:rsid w:val="002A058C"/>
    <w:rsid w:val="002A092C"/>
    <w:rsid w:val="002A0D5A"/>
    <w:rsid w:val="002A0D9F"/>
    <w:rsid w:val="002A0E29"/>
    <w:rsid w:val="002A0E33"/>
    <w:rsid w:val="002A1117"/>
    <w:rsid w:val="002A1532"/>
    <w:rsid w:val="002A1681"/>
    <w:rsid w:val="002A16C0"/>
    <w:rsid w:val="002A17B7"/>
    <w:rsid w:val="002A185E"/>
    <w:rsid w:val="002A19F1"/>
    <w:rsid w:val="002A1CAD"/>
    <w:rsid w:val="002A2147"/>
    <w:rsid w:val="002A22A1"/>
    <w:rsid w:val="002A2461"/>
    <w:rsid w:val="002A2814"/>
    <w:rsid w:val="002A2EF2"/>
    <w:rsid w:val="002A2F70"/>
    <w:rsid w:val="002A3089"/>
    <w:rsid w:val="002A34E0"/>
    <w:rsid w:val="002A3533"/>
    <w:rsid w:val="002A3993"/>
    <w:rsid w:val="002A3A92"/>
    <w:rsid w:val="002A3ABA"/>
    <w:rsid w:val="002A42BE"/>
    <w:rsid w:val="002A43CF"/>
    <w:rsid w:val="002A445A"/>
    <w:rsid w:val="002A446F"/>
    <w:rsid w:val="002A44A1"/>
    <w:rsid w:val="002A44E2"/>
    <w:rsid w:val="002A45D8"/>
    <w:rsid w:val="002A4653"/>
    <w:rsid w:val="002A4758"/>
    <w:rsid w:val="002A4978"/>
    <w:rsid w:val="002A4B57"/>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CCF"/>
    <w:rsid w:val="002A6D2B"/>
    <w:rsid w:val="002A7065"/>
    <w:rsid w:val="002A7307"/>
    <w:rsid w:val="002A7387"/>
    <w:rsid w:val="002A775A"/>
    <w:rsid w:val="002A77DC"/>
    <w:rsid w:val="002A79B0"/>
    <w:rsid w:val="002B0238"/>
    <w:rsid w:val="002B0369"/>
    <w:rsid w:val="002B0514"/>
    <w:rsid w:val="002B07FC"/>
    <w:rsid w:val="002B0A05"/>
    <w:rsid w:val="002B0CB1"/>
    <w:rsid w:val="002B0D02"/>
    <w:rsid w:val="002B10F5"/>
    <w:rsid w:val="002B1400"/>
    <w:rsid w:val="002B18D9"/>
    <w:rsid w:val="002B1B76"/>
    <w:rsid w:val="002B21EF"/>
    <w:rsid w:val="002B227D"/>
    <w:rsid w:val="002B22D7"/>
    <w:rsid w:val="002B2758"/>
    <w:rsid w:val="002B276B"/>
    <w:rsid w:val="002B28A4"/>
    <w:rsid w:val="002B2E07"/>
    <w:rsid w:val="002B2E59"/>
    <w:rsid w:val="002B2F28"/>
    <w:rsid w:val="002B3304"/>
    <w:rsid w:val="002B333E"/>
    <w:rsid w:val="002B33F1"/>
    <w:rsid w:val="002B370D"/>
    <w:rsid w:val="002B3958"/>
    <w:rsid w:val="002B3BC2"/>
    <w:rsid w:val="002B3D40"/>
    <w:rsid w:val="002B43F1"/>
    <w:rsid w:val="002B447F"/>
    <w:rsid w:val="002B4B88"/>
    <w:rsid w:val="002B4B97"/>
    <w:rsid w:val="002B4BAC"/>
    <w:rsid w:val="002B4D65"/>
    <w:rsid w:val="002B517E"/>
    <w:rsid w:val="002B53B5"/>
    <w:rsid w:val="002B56F0"/>
    <w:rsid w:val="002B5932"/>
    <w:rsid w:val="002B5BD6"/>
    <w:rsid w:val="002B5C04"/>
    <w:rsid w:val="002B5D15"/>
    <w:rsid w:val="002B5FF0"/>
    <w:rsid w:val="002B5FF1"/>
    <w:rsid w:val="002B60C7"/>
    <w:rsid w:val="002B6B19"/>
    <w:rsid w:val="002B6D40"/>
    <w:rsid w:val="002B6EBC"/>
    <w:rsid w:val="002B7006"/>
    <w:rsid w:val="002B7263"/>
    <w:rsid w:val="002B72A6"/>
    <w:rsid w:val="002B72C2"/>
    <w:rsid w:val="002B7724"/>
    <w:rsid w:val="002B7810"/>
    <w:rsid w:val="002B7957"/>
    <w:rsid w:val="002B7ADD"/>
    <w:rsid w:val="002B7D11"/>
    <w:rsid w:val="002B7D66"/>
    <w:rsid w:val="002C01DD"/>
    <w:rsid w:val="002C057D"/>
    <w:rsid w:val="002C061B"/>
    <w:rsid w:val="002C0761"/>
    <w:rsid w:val="002C09D3"/>
    <w:rsid w:val="002C0F70"/>
    <w:rsid w:val="002C10CF"/>
    <w:rsid w:val="002C10D6"/>
    <w:rsid w:val="002C1164"/>
    <w:rsid w:val="002C1254"/>
    <w:rsid w:val="002C1378"/>
    <w:rsid w:val="002C13E3"/>
    <w:rsid w:val="002C1646"/>
    <w:rsid w:val="002C17D1"/>
    <w:rsid w:val="002C1966"/>
    <w:rsid w:val="002C1CC5"/>
    <w:rsid w:val="002C1FF8"/>
    <w:rsid w:val="002C20BC"/>
    <w:rsid w:val="002C22B6"/>
    <w:rsid w:val="002C247F"/>
    <w:rsid w:val="002C2645"/>
    <w:rsid w:val="002C26B6"/>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54FB"/>
    <w:rsid w:val="002C5748"/>
    <w:rsid w:val="002C5BBA"/>
    <w:rsid w:val="002C5BF1"/>
    <w:rsid w:val="002C5D62"/>
    <w:rsid w:val="002C5F56"/>
    <w:rsid w:val="002C614F"/>
    <w:rsid w:val="002C6299"/>
    <w:rsid w:val="002C62BC"/>
    <w:rsid w:val="002C62C3"/>
    <w:rsid w:val="002C6318"/>
    <w:rsid w:val="002C6675"/>
    <w:rsid w:val="002C6AD9"/>
    <w:rsid w:val="002C6E67"/>
    <w:rsid w:val="002C6F3C"/>
    <w:rsid w:val="002C7199"/>
    <w:rsid w:val="002C75CD"/>
    <w:rsid w:val="002C7649"/>
    <w:rsid w:val="002C774A"/>
    <w:rsid w:val="002C7758"/>
    <w:rsid w:val="002C78B1"/>
    <w:rsid w:val="002D016F"/>
    <w:rsid w:val="002D01AA"/>
    <w:rsid w:val="002D0268"/>
    <w:rsid w:val="002D06D6"/>
    <w:rsid w:val="002D078F"/>
    <w:rsid w:val="002D10EF"/>
    <w:rsid w:val="002D15A9"/>
    <w:rsid w:val="002D16FF"/>
    <w:rsid w:val="002D17AB"/>
    <w:rsid w:val="002D1B8E"/>
    <w:rsid w:val="002D1E8B"/>
    <w:rsid w:val="002D2279"/>
    <w:rsid w:val="002D23F8"/>
    <w:rsid w:val="002D24A8"/>
    <w:rsid w:val="002D24FC"/>
    <w:rsid w:val="002D2519"/>
    <w:rsid w:val="002D25B8"/>
    <w:rsid w:val="002D2D27"/>
    <w:rsid w:val="002D2D60"/>
    <w:rsid w:val="002D2F94"/>
    <w:rsid w:val="002D31B1"/>
    <w:rsid w:val="002D33AC"/>
    <w:rsid w:val="002D3B5C"/>
    <w:rsid w:val="002D3CA4"/>
    <w:rsid w:val="002D3EDB"/>
    <w:rsid w:val="002D40FF"/>
    <w:rsid w:val="002D412B"/>
    <w:rsid w:val="002D4520"/>
    <w:rsid w:val="002D4769"/>
    <w:rsid w:val="002D4783"/>
    <w:rsid w:val="002D4C07"/>
    <w:rsid w:val="002D4C3F"/>
    <w:rsid w:val="002D4D31"/>
    <w:rsid w:val="002D4FA4"/>
    <w:rsid w:val="002D5195"/>
    <w:rsid w:val="002D5267"/>
    <w:rsid w:val="002D52AF"/>
    <w:rsid w:val="002D5377"/>
    <w:rsid w:val="002D53A0"/>
    <w:rsid w:val="002D55E8"/>
    <w:rsid w:val="002D566D"/>
    <w:rsid w:val="002D56D2"/>
    <w:rsid w:val="002D5A3D"/>
    <w:rsid w:val="002D5BE4"/>
    <w:rsid w:val="002D5CF4"/>
    <w:rsid w:val="002D6762"/>
    <w:rsid w:val="002D6779"/>
    <w:rsid w:val="002D67F3"/>
    <w:rsid w:val="002D6856"/>
    <w:rsid w:val="002D6939"/>
    <w:rsid w:val="002D6BB6"/>
    <w:rsid w:val="002D6C64"/>
    <w:rsid w:val="002D6E73"/>
    <w:rsid w:val="002D6FE7"/>
    <w:rsid w:val="002D7187"/>
    <w:rsid w:val="002D727A"/>
    <w:rsid w:val="002D72CC"/>
    <w:rsid w:val="002D75DB"/>
    <w:rsid w:val="002D7678"/>
    <w:rsid w:val="002D7C80"/>
    <w:rsid w:val="002E0721"/>
    <w:rsid w:val="002E093C"/>
    <w:rsid w:val="002E0A51"/>
    <w:rsid w:val="002E0B0B"/>
    <w:rsid w:val="002E0B94"/>
    <w:rsid w:val="002E0C3A"/>
    <w:rsid w:val="002E0C94"/>
    <w:rsid w:val="002E0D1F"/>
    <w:rsid w:val="002E0F76"/>
    <w:rsid w:val="002E1A7C"/>
    <w:rsid w:val="002E1B11"/>
    <w:rsid w:val="002E1F80"/>
    <w:rsid w:val="002E26F7"/>
    <w:rsid w:val="002E275F"/>
    <w:rsid w:val="002E2849"/>
    <w:rsid w:val="002E2A83"/>
    <w:rsid w:val="002E32D6"/>
    <w:rsid w:val="002E34FA"/>
    <w:rsid w:val="002E398D"/>
    <w:rsid w:val="002E3C2B"/>
    <w:rsid w:val="002E3E5B"/>
    <w:rsid w:val="002E40FA"/>
    <w:rsid w:val="002E41AB"/>
    <w:rsid w:val="002E4568"/>
    <w:rsid w:val="002E4D1F"/>
    <w:rsid w:val="002E4DE4"/>
    <w:rsid w:val="002E508A"/>
    <w:rsid w:val="002E518B"/>
    <w:rsid w:val="002E53C9"/>
    <w:rsid w:val="002E56EC"/>
    <w:rsid w:val="002E56FC"/>
    <w:rsid w:val="002E5874"/>
    <w:rsid w:val="002E5A80"/>
    <w:rsid w:val="002E5A91"/>
    <w:rsid w:val="002E5D93"/>
    <w:rsid w:val="002E5DDA"/>
    <w:rsid w:val="002E5DE9"/>
    <w:rsid w:val="002E604C"/>
    <w:rsid w:val="002E631F"/>
    <w:rsid w:val="002E6B3E"/>
    <w:rsid w:val="002E6B7C"/>
    <w:rsid w:val="002E6F39"/>
    <w:rsid w:val="002E72D5"/>
    <w:rsid w:val="002E73FD"/>
    <w:rsid w:val="002E7578"/>
    <w:rsid w:val="002E76E2"/>
    <w:rsid w:val="002E78FC"/>
    <w:rsid w:val="002E79C0"/>
    <w:rsid w:val="002E7A55"/>
    <w:rsid w:val="002E7E7E"/>
    <w:rsid w:val="002F0167"/>
    <w:rsid w:val="002F017B"/>
    <w:rsid w:val="002F01ED"/>
    <w:rsid w:val="002F052A"/>
    <w:rsid w:val="002F0939"/>
    <w:rsid w:val="002F0989"/>
    <w:rsid w:val="002F0A8E"/>
    <w:rsid w:val="002F0CE0"/>
    <w:rsid w:val="002F0F47"/>
    <w:rsid w:val="002F189F"/>
    <w:rsid w:val="002F18CF"/>
    <w:rsid w:val="002F19A0"/>
    <w:rsid w:val="002F1B03"/>
    <w:rsid w:val="002F1C32"/>
    <w:rsid w:val="002F1DC3"/>
    <w:rsid w:val="002F1E5F"/>
    <w:rsid w:val="002F214C"/>
    <w:rsid w:val="002F22CC"/>
    <w:rsid w:val="002F26EE"/>
    <w:rsid w:val="002F28F9"/>
    <w:rsid w:val="002F3228"/>
    <w:rsid w:val="002F32A2"/>
    <w:rsid w:val="002F3B72"/>
    <w:rsid w:val="002F3B73"/>
    <w:rsid w:val="002F3CA0"/>
    <w:rsid w:val="002F3F91"/>
    <w:rsid w:val="002F43D2"/>
    <w:rsid w:val="002F4476"/>
    <w:rsid w:val="002F461D"/>
    <w:rsid w:val="002F4636"/>
    <w:rsid w:val="002F4830"/>
    <w:rsid w:val="002F48D6"/>
    <w:rsid w:val="002F48DF"/>
    <w:rsid w:val="002F4B86"/>
    <w:rsid w:val="002F4C5D"/>
    <w:rsid w:val="002F4CC1"/>
    <w:rsid w:val="002F4D2D"/>
    <w:rsid w:val="002F5084"/>
    <w:rsid w:val="002F527F"/>
    <w:rsid w:val="002F530D"/>
    <w:rsid w:val="002F5393"/>
    <w:rsid w:val="002F545A"/>
    <w:rsid w:val="002F5CBB"/>
    <w:rsid w:val="002F5D28"/>
    <w:rsid w:val="002F5D4A"/>
    <w:rsid w:val="002F5E47"/>
    <w:rsid w:val="002F5E80"/>
    <w:rsid w:val="002F5FED"/>
    <w:rsid w:val="002F6278"/>
    <w:rsid w:val="002F63FD"/>
    <w:rsid w:val="002F67E6"/>
    <w:rsid w:val="002F6C28"/>
    <w:rsid w:val="002F6D80"/>
    <w:rsid w:val="002F70C2"/>
    <w:rsid w:val="002F7598"/>
    <w:rsid w:val="002F763E"/>
    <w:rsid w:val="002F776A"/>
    <w:rsid w:val="002F78E9"/>
    <w:rsid w:val="002F7924"/>
    <w:rsid w:val="002F7974"/>
    <w:rsid w:val="002F7BE9"/>
    <w:rsid w:val="002F7C87"/>
    <w:rsid w:val="002F7F18"/>
    <w:rsid w:val="002F7FD8"/>
    <w:rsid w:val="002F7FF0"/>
    <w:rsid w:val="00300156"/>
    <w:rsid w:val="003001E6"/>
    <w:rsid w:val="0030043B"/>
    <w:rsid w:val="00300473"/>
    <w:rsid w:val="003006B9"/>
    <w:rsid w:val="003007C8"/>
    <w:rsid w:val="00300834"/>
    <w:rsid w:val="00300C5D"/>
    <w:rsid w:val="0030106E"/>
    <w:rsid w:val="003010F4"/>
    <w:rsid w:val="00301223"/>
    <w:rsid w:val="003013A9"/>
    <w:rsid w:val="00301408"/>
    <w:rsid w:val="0030166F"/>
    <w:rsid w:val="00301715"/>
    <w:rsid w:val="00301957"/>
    <w:rsid w:val="00301BE1"/>
    <w:rsid w:val="00302017"/>
    <w:rsid w:val="003021B3"/>
    <w:rsid w:val="0030223E"/>
    <w:rsid w:val="003023DC"/>
    <w:rsid w:val="0030251F"/>
    <w:rsid w:val="00302771"/>
    <w:rsid w:val="00302BB0"/>
    <w:rsid w:val="00302F6B"/>
    <w:rsid w:val="00303392"/>
    <w:rsid w:val="0030366B"/>
    <w:rsid w:val="003036FC"/>
    <w:rsid w:val="003039E6"/>
    <w:rsid w:val="00303C8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99"/>
    <w:rsid w:val="003062B1"/>
    <w:rsid w:val="00306347"/>
    <w:rsid w:val="00306521"/>
    <w:rsid w:val="00306534"/>
    <w:rsid w:val="0030680B"/>
    <w:rsid w:val="00306A87"/>
    <w:rsid w:val="00306BAC"/>
    <w:rsid w:val="00306D21"/>
    <w:rsid w:val="0030725C"/>
    <w:rsid w:val="00307478"/>
    <w:rsid w:val="00307518"/>
    <w:rsid w:val="003076DA"/>
    <w:rsid w:val="003077F5"/>
    <w:rsid w:val="00307915"/>
    <w:rsid w:val="00307B21"/>
    <w:rsid w:val="00307C54"/>
    <w:rsid w:val="00307C82"/>
    <w:rsid w:val="00307EB0"/>
    <w:rsid w:val="0031001C"/>
    <w:rsid w:val="00310350"/>
    <w:rsid w:val="00310355"/>
    <w:rsid w:val="0031039C"/>
    <w:rsid w:val="00310479"/>
    <w:rsid w:val="003104CA"/>
    <w:rsid w:val="00310899"/>
    <w:rsid w:val="00310B45"/>
    <w:rsid w:val="00310C9A"/>
    <w:rsid w:val="00310DCE"/>
    <w:rsid w:val="00310EB7"/>
    <w:rsid w:val="003111F9"/>
    <w:rsid w:val="003113D3"/>
    <w:rsid w:val="0031142E"/>
    <w:rsid w:val="0031147F"/>
    <w:rsid w:val="00311912"/>
    <w:rsid w:val="00311A04"/>
    <w:rsid w:val="0031203F"/>
    <w:rsid w:val="00312BF2"/>
    <w:rsid w:val="00312CC5"/>
    <w:rsid w:val="00312F87"/>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780"/>
    <w:rsid w:val="003157C6"/>
    <w:rsid w:val="00315A31"/>
    <w:rsid w:val="00315CC5"/>
    <w:rsid w:val="00315CC8"/>
    <w:rsid w:val="00315D07"/>
    <w:rsid w:val="00315D43"/>
    <w:rsid w:val="00315F81"/>
    <w:rsid w:val="003163E9"/>
    <w:rsid w:val="00316464"/>
    <w:rsid w:val="0031646A"/>
    <w:rsid w:val="003166CA"/>
    <w:rsid w:val="00316741"/>
    <w:rsid w:val="00316C82"/>
    <w:rsid w:val="00316C8D"/>
    <w:rsid w:val="003170E4"/>
    <w:rsid w:val="0031743B"/>
    <w:rsid w:val="0031755D"/>
    <w:rsid w:val="003176A2"/>
    <w:rsid w:val="003178FD"/>
    <w:rsid w:val="00317AF2"/>
    <w:rsid w:val="00317C9E"/>
    <w:rsid w:val="00317D9B"/>
    <w:rsid w:val="00317DEF"/>
    <w:rsid w:val="00317E46"/>
    <w:rsid w:val="00317F2D"/>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53A"/>
    <w:rsid w:val="003238C1"/>
    <w:rsid w:val="00323922"/>
    <w:rsid w:val="00323D47"/>
    <w:rsid w:val="00323F06"/>
    <w:rsid w:val="00323F0A"/>
    <w:rsid w:val="0032428E"/>
    <w:rsid w:val="003242FD"/>
    <w:rsid w:val="00324578"/>
    <w:rsid w:val="0032485C"/>
    <w:rsid w:val="00324F1C"/>
    <w:rsid w:val="00325253"/>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3FA"/>
    <w:rsid w:val="003274E7"/>
    <w:rsid w:val="0032799B"/>
    <w:rsid w:val="00327B13"/>
    <w:rsid w:val="00327F8E"/>
    <w:rsid w:val="003300E8"/>
    <w:rsid w:val="0033029F"/>
    <w:rsid w:val="003302F1"/>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E64"/>
    <w:rsid w:val="003323B7"/>
    <w:rsid w:val="003324D7"/>
    <w:rsid w:val="003324E9"/>
    <w:rsid w:val="0033288D"/>
    <w:rsid w:val="00332998"/>
    <w:rsid w:val="00332DB3"/>
    <w:rsid w:val="00332E57"/>
    <w:rsid w:val="0033314B"/>
    <w:rsid w:val="00333426"/>
    <w:rsid w:val="00333461"/>
    <w:rsid w:val="003334DE"/>
    <w:rsid w:val="00333560"/>
    <w:rsid w:val="0033380F"/>
    <w:rsid w:val="0033419C"/>
    <w:rsid w:val="0033436E"/>
    <w:rsid w:val="00334D37"/>
    <w:rsid w:val="00334F4C"/>
    <w:rsid w:val="00335616"/>
    <w:rsid w:val="0033574D"/>
    <w:rsid w:val="003359D0"/>
    <w:rsid w:val="00335AF6"/>
    <w:rsid w:val="00335C80"/>
    <w:rsid w:val="00335D9C"/>
    <w:rsid w:val="00335E58"/>
    <w:rsid w:val="00335EC0"/>
    <w:rsid w:val="00335EFB"/>
    <w:rsid w:val="00335FD9"/>
    <w:rsid w:val="003360FE"/>
    <w:rsid w:val="003361D6"/>
    <w:rsid w:val="003362EA"/>
    <w:rsid w:val="003363FC"/>
    <w:rsid w:val="003364B0"/>
    <w:rsid w:val="0033677E"/>
    <w:rsid w:val="00336A20"/>
    <w:rsid w:val="00337189"/>
    <w:rsid w:val="00337192"/>
    <w:rsid w:val="0033748B"/>
    <w:rsid w:val="003374CB"/>
    <w:rsid w:val="0033752C"/>
    <w:rsid w:val="00337535"/>
    <w:rsid w:val="0033790D"/>
    <w:rsid w:val="00337BB5"/>
    <w:rsid w:val="00337C7D"/>
    <w:rsid w:val="0034028C"/>
    <w:rsid w:val="003404A5"/>
    <w:rsid w:val="00340727"/>
    <w:rsid w:val="0034095B"/>
    <w:rsid w:val="00340A9E"/>
    <w:rsid w:val="00340B55"/>
    <w:rsid w:val="003417BB"/>
    <w:rsid w:val="00341A68"/>
    <w:rsid w:val="00341F66"/>
    <w:rsid w:val="00342285"/>
    <w:rsid w:val="00342480"/>
    <w:rsid w:val="003427E7"/>
    <w:rsid w:val="0034291E"/>
    <w:rsid w:val="00342A80"/>
    <w:rsid w:val="00342C19"/>
    <w:rsid w:val="00342EF3"/>
    <w:rsid w:val="00343224"/>
    <w:rsid w:val="0034348B"/>
    <w:rsid w:val="003438F2"/>
    <w:rsid w:val="003439ED"/>
    <w:rsid w:val="00343D33"/>
    <w:rsid w:val="00343E2F"/>
    <w:rsid w:val="00343F46"/>
    <w:rsid w:val="0034405E"/>
    <w:rsid w:val="003440BA"/>
    <w:rsid w:val="003443B7"/>
    <w:rsid w:val="003444F9"/>
    <w:rsid w:val="003446F7"/>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C9B"/>
    <w:rsid w:val="00346CFA"/>
    <w:rsid w:val="00346D37"/>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AFE"/>
    <w:rsid w:val="00351B3E"/>
    <w:rsid w:val="00351BC6"/>
    <w:rsid w:val="00351D96"/>
    <w:rsid w:val="00351EB5"/>
    <w:rsid w:val="00352383"/>
    <w:rsid w:val="00352582"/>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43CC"/>
    <w:rsid w:val="00354785"/>
    <w:rsid w:val="003549D1"/>
    <w:rsid w:val="00354B65"/>
    <w:rsid w:val="00354E8A"/>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3E8"/>
    <w:rsid w:val="003578A4"/>
    <w:rsid w:val="00357DCC"/>
    <w:rsid w:val="003600E6"/>
    <w:rsid w:val="003604CA"/>
    <w:rsid w:val="00360649"/>
    <w:rsid w:val="003606BE"/>
    <w:rsid w:val="00360E25"/>
    <w:rsid w:val="00360F55"/>
    <w:rsid w:val="00360F95"/>
    <w:rsid w:val="003610A8"/>
    <w:rsid w:val="003611D5"/>
    <w:rsid w:val="00361594"/>
    <w:rsid w:val="0036167E"/>
    <w:rsid w:val="00361AFA"/>
    <w:rsid w:val="00361C59"/>
    <w:rsid w:val="00361E49"/>
    <w:rsid w:val="00361F7A"/>
    <w:rsid w:val="00361F92"/>
    <w:rsid w:val="00362246"/>
    <w:rsid w:val="003622C2"/>
    <w:rsid w:val="00362345"/>
    <w:rsid w:val="003624B1"/>
    <w:rsid w:val="003624C2"/>
    <w:rsid w:val="0036283C"/>
    <w:rsid w:val="003632FE"/>
    <w:rsid w:val="0036332D"/>
    <w:rsid w:val="00363552"/>
    <w:rsid w:val="0036364F"/>
    <w:rsid w:val="003636D0"/>
    <w:rsid w:val="00363743"/>
    <w:rsid w:val="00363928"/>
    <w:rsid w:val="00363A13"/>
    <w:rsid w:val="00363E73"/>
    <w:rsid w:val="00364013"/>
    <w:rsid w:val="003641B9"/>
    <w:rsid w:val="003644D5"/>
    <w:rsid w:val="00364611"/>
    <w:rsid w:val="003647DD"/>
    <w:rsid w:val="003647E8"/>
    <w:rsid w:val="00364CDA"/>
    <w:rsid w:val="00364F07"/>
    <w:rsid w:val="00365093"/>
    <w:rsid w:val="003650DB"/>
    <w:rsid w:val="00365199"/>
    <w:rsid w:val="0036528B"/>
    <w:rsid w:val="0036543D"/>
    <w:rsid w:val="0036569E"/>
    <w:rsid w:val="00365760"/>
    <w:rsid w:val="0036592B"/>
    <w:rsid w:val="00365A5D"/>
    <w:rsid w:val="00365DA5"/>
    <w:rsid w:val="00365DBE"/>
    <w:rsid w:val="0036608D"/>
    <w:rsid w:val="003669CC"/>
    <w:rsid w:val="00367304"/>
    <w:rsid w:val="003675B8"/>
    <w:rsid w:val="0036772A"/>
    <w:rsid w:val="003677D6"/>
    <w:rsid w:val="00367A80"/>
    <w:rsid w:val="00367BA7"/>
    <w:rsid w:val="00367E11"/>
    <w:rsid w:val="00367F93"/>
    <w:rsid w:val="00370009"/>
    <w:rsid w:val="00370038"/>
    <w:rsid w:val="0037005A"/>
    <w:rsid w:val="00370292"/>
    <w:rsid w:val="003703BC"/>
    <w:rsid w:val="00370508"/>
    <w:rsid w:val="00370A62"/>
    <w:rsid w:val="00370AB5"/>
    <w:rsid w:val="00370D82"/>
    <w:rsid w:val="003712B7"/>
    <w:rsid w:val="00371832"/>
    <w:rsid w:val="00371939"/>
    <w:rsid w:val="0037197F"/>
    <w:rsid w:val="00371B26"/>
    <w:rsid w:val="0037217C"/>
    <w:rsid w:val="00372478"/>
    <w:rsid w:val="00372514"/>
    <w:rsid w:val="003727D1"/>
    <w:rsid w:val="003727E5"/>
    <w:rsid w:val="00372925"/>
    <w:rsid w:val="00372BF3"/>
    <w:rsid w:val="00372F03"/>
    <w:rsid w:val="00372F2F"/>
    <w:rsid w:val="00372F9A"/>
    <w:rsid w:val="00372FF3"/>
    <w:rsid w:val="00373154"/>
    <w:rsid w:val="003731FE"/>
    <w:rsid w:val="0037330C"/>
    <w:rsid w:val="003735F6"/>
    <w:rsid w:val="003738D1"/>
    <w:rsid w:val="0037397C"/>
    <w:rsid w:val="00373A9C"/>
    <w:rsid w:val="00373AC6"/>
    <w:rsid w:val="00373D22"/>
    <w:rsid w:val="00373EFB"/>
    <w:rsid w:val="003747BF"/>
    <w:rsid w:val="00374A2D"/>
    <w:rsid w:val="00374F3E"/>
    <w:rsid w:val="00375010"/>
    <w:rsid w:val="00375032"/>
    <w:rsid w:val="00375236"/>
    <w:rsid w:val="0037540A"/>
    <w:rsid w:val="00375B57"/>
    <w:rsid w:val="00375CBF"/>
    <w:rsid w:val="00375DC7"/>
    <w:rsid w:val="00375ED8"/>
    <w:rsid w:val="00376A4C"/>
    <w:rsid w:val="00376B9A"/>
    <w:rsid w:val="0037711F"/>
    <w:rsid w:val="003771A5"/>
    <w:rsid w:val="003777BB"/>
    <w:rsid w:val="00377CDF"/>
    <w:rsid w:val="00380238"/>
    <w:rsid w:val="00380259"/>
    <w:rsid w:val="00380547"/>
    <w:rsid w:val="003811CA"/>
    <w:rsid w:val="003812BD"/>
    <w:rsid w:val="00381764"/>
    <w:rsid w:val="00381792"/>
    <w:rsid w:val="003817C3"/>
    <w:rsid w:val="00381E75"/>
    <w:rsid w:val="00381E86"/>
    <w:rsid w:val="003822E7"/>
    <w:rsid w:val="003824C9"/>
    <w:rsid w:val="003825E9"/>
    <w:rsid w:val="00382699"/>
    <w:rsid w:val="00382C8A"/>
    <w:rsid w:val="00382D16"/>
    <w:rsid w:val="00382D7D"/>
    <w:rsid w:val="0038342A"/>
    <w:rsid w:val="003835FA"/>
    <w:rsid w:val="00383A0F"/>
    <w:rsid w:val="0038411D"/>
    <w:rsid w:val="003844A2"/>
    <w:rsid w:val="00384622"/>
    <w:rsid w:val="00384688"/>
    <w:rsid w:val="003846F3"/>
    <w:rsid w:val="00384931"/>
    <w:rsid w:val="00384A63"/>
    <w:rsid w:val="00384CFE"/>
    <w:rsid w:val="00384EC7"/>
    <w:rsid w:val="00384F9D"/>
    <w:rsid w:val="003853D4"/>
    <w:rsid w:val="00385553"/>
    <w:rsid w:val="003859BE"/>
    <w:rsid w:val="00385C09"/>
    <w:rsid w:val="00385C97"/>
    <w:rsid w:val="00385D80"/>
    <w:rsid w:val="0038619E"/>
    <w:rsid w:val="003861FC"/>
    <w:rsid w:val="00386303"/>
    <w:rsid w:val="0038630C"/>
    <w:rsid w:val="00386422"/>
    <w:rsid w:val="003864CE"/>
    <w:rsid w:val="0038665C"/>
    <w:rsid w:val="0038678E"/>
    <w:rsid w:val="00386944"/>
    <w:rsid w:val="00386C50"/>
    <w:rsid w:val="00386D1C"/>
    <w:rsid w:val="00386E94"/>
    <w:rsid w:val="003870EF"/>
    <w:rsid w:val="003876BF"/>
    <w:rsid w:val="0038772F"/>
    <w:rsid w:val="003877CD"/>
    <w:rsid w:val="00387B04"/>
    <w:rsid w:val="00387B46"/>
    <w:rsid w:val="00387C9D"/>
    <w:rsid w:val="00390335"/>
    <w:rsid w:val="003903B6"/>
    <w:rsid w:val="003903C6"/>
    <w:rsid w:val="0039072E"/>
    <w:rsid w:val="00390B21"/>
    <w:rsid w:val="00390C9F"/>
    <w:rsid w:val="0039113C"/>
    <w:rsid w:val="00391408"/>
    <w:rsid w:val="00391463"/>
    <w:rsid w:val="0039178E"/>
    <w:rsid w:val="003919B8"/>
    <w:rsid w:val="00391CA9"/>
    <w:rsid w:val="00391D58"/>
    <w:rsid w:val="003922A8"/>
    <w:rsid w:val="00392313"/>
    <w:rsid w:val="0039247C"/>
    <w:rsid w:val="00392BF0"/>
    <w:rsid w:val="0039333B"/>
    <w:rsid w:val="00393348"/>
    <w:rsid w:val="0039380F"/>
    <w:rsid w:val="00393815"/>
    <w:rsid w:val="0039382E"/>
    <w:rsid w:val="00393925"/>
    <w:rsid w:val="00393BC0"/>
    <w:rsid w:val="00393D70"/>
    <w:rsid w:val="00393DED"/>
    <w:rsid w:val="00393E53"/>
    <w:rsid w:val="003940C5"/>
    <w:rsid w:val="003941D7"/>
    <w:rsid w:val="003942A7"/>
    <w:rsid w:val="003943FE"/>
    <w:rsid w:val="0039469D"/>
    <w:rsid w:val="0039477E"/>
    <w:rsid w:val="0039482B"/>
    <w:rsid w:val="00394972"/>
    <w:rsid w:val="00394CF3"/>
    <w:rsid w:val="00394DB9"/>
    <w:rsid w:val="00394EA8"/>
    <w:rsid w:val="00394F36"/>
    <w:rsid w:val="0039511F"/>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ADE"/>
    <w:rsid w:val="00396C26"/>
    <w:rsid w:val="00396F73"/>
    <w:rsid w:val="003971D3"/>
    <w:rsid w:val="00397362"/>
    <w:rsid w:val="003976CA"/>
    <w:rsid w:val="0039790C"/>
    <w:rsid w:val="00397945"/>
    <w:rsid w:val="00397A79"/>
    <w:rsid w:val="00397FC7"/>
    <w:rsid w:val="003A0692"/>
    <w:rsid w:val="003A09A3"/>
    <w:rsid w:val="003A0B7F"/>
    <w:rsid w:val="003A0C47"/>
    <w:rsid w:val="003A0E29"/>
    <w:rsid w:val="003A1172"/>
    <w:rsid w:val="003A1303"/>
    <w:rsid w:val="003A1652"/>
    <w:rsid w:val="003A17F8"/>
    <w:rsid w:val="003A199E"/>
    <w:rsid w:val="003A1A35"/>
    <w:rsid w:val="003A1BD2"/>
    <w:rsid w:val="003A1BF8"/>
    <w:rsid w:val="003A1D46"/>
    <w:rsid w:val="003A1DA5"/>
    <w:rsid w:val="003A1E1A"/>
    <w:rsid w:val="003A22DE"/>
    <w:rsid w:val="003A23DD"/>
    <w:rsid w:val="003A2741"/>
    <w:rsid w:val="003A27FA"/>
    <w:rsid w:val="003A2A47"/>
    <w:rsid w:val="003A2B9E"/>
    <w:rsid w:val="003A2C3C"/>
    <w:rsid w:val="003A2C81"/>
    <w:rsid w:val="003A2D98"/>
    <w:rsid w:val="003A326D"/>
    <w:rsid w:val="003A375E"/>
    <w:rsid w:val="003A388D"/>
    <w:rsid w:val="003A38B7"/>
    <w:rsid w:val="003A3CAF"/>
    <w:rsid w:val="003A402D"/>
    <w:rsid w:val="003A4221"/>
    <w:rsid w:val="003A4636"/>
    <w:rsid w:val="003A46B3"/>
    <w:rsid w:val="003A48AE"/>
    <w:rsid w:val="003A4B0A"/>
    <w:rsid w:val="003A4B71"/>
    <w:rsid w:val="003A4F78"/>
    <w:rsid w:val="003A5013"/>
    <w:rsid w:val="003A5162"/>
    <w:rsid w:val="003A5188"/>
    <w:rsid w:val="003A5458"/>
    <w:rsid w:val="003A5608"/>
    <w:rsid w:val="003A56E1"/>
    <w:rsid w:val="003A571D"/>
    <w:rsid w:val="003A5733"/>
    <w:rsid w:val="003A576E"/>
    <w:rsid w:val="003A5898"/>
    <w:rsid w:val="003A5A16"/>
    <w:rsid w:val="003A5AF4"/>
    <w:rsid w:val="003A5E60"/>
    <w:rsid w:val="003A62F4"/>
    <w:rsid w:val="003A64D1"/>
    <w:rsid w:val="003A64DF"/>
    <w:rsid w:val="003A677B"/>
    <w:rsid w:val="003A6859"/>
    <w:rsid w:val="003A68F2"/>
    <w:rsid w:val="003A6D55"/>
    <w:rsid w:val="003A70AB"/>
    <w:rsid w:val="003A72FE"/>
    <w:rsid w:val="003A7426"/>
    <w:rsid w:val="003A75C3"/>
    <w:rsid w:val="003A75D8"/>
    <w:rsid w:val="003A787B"/>
    <w:rsid w:val="003A7EBD"/>
    <w:rsid w:val="003B0120"/>
    <w:rsid w:val="003B01A9"/>
    <w:rsid w:val="003B04F1"/>
    <w:rsid w:val="003B0679"/>
    <w:rsid w:val="003B0B7D"/>
    <w:rsid w:val="003B0C75"/>
    <w:rsid w:val="003B0DC4"/>
    <w:rsid w:val="003B0F27"/>
    <w:rsid w:val="003B116B"/>
    <w:rsid w:val="003B13B6"/>
    <w:rsid w:val="003B13F8"/>
    <w:rsid w:val="003B173D"/>
    <w:rsid w:val="003B1813"/>
    <w:rsid w:val="003B1D53"/>
    <w:rsid w:val="003B1E8E"/>
    <w:rsid w:val="003B1F1D"/>
    <w:rsid w:val="003B1F26"/>
    <w:rsid w:val="003B2055"/>
    <w:rsid w:val="003B2539"/>
    <w:rsid w:val="003B2711"/>
    <w:rsid w:val="003B2AB0"/>
    <w:rsid w:val="003B2EAE"/>
    <w:rsid w:val="003B2F65"/>
    <w:rsid w:val="003B2F88"/>
    <w:rsid w:val="003B314D"/>
    <w:rsid w:val="003B393F"/>
    <w:rsid w:val="003B3977"/>
    <w:rsid w:val="003B3FB8"/>
    <w:rsid w:val="003B3FC4"/>
    <w:rsid w:val="003B42AA"/>
    <w:rsid w:val="003B42CE"/>
    <w:rsid w:val="003B447F"/>
    <w:rsid w:val="003B4B5A"/>
    <w:rsid w:val="003B4CA1"/>
    <w:rsid w:val="003B5392"/>
    <w:rsid w:val="003B5E84"/>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01D"/>
    <w:rsid w:val="003B71FC"/>
    <w:rsid w:val="003B76AB"/>
    <w:rsid w:val="003B788D"/>
    <w:rsid w:val="003B7952"/>
    <w:rsid w:val="003B796A"/>
    <w:rsid w:val="003B79A8"/>
    <w:rsid w:val="003C03BE"/>
    <w:rsid w:val="003C0B28"/>
    <w:rsid w:val="003C0C68"/>
    <w:rsid w:val="003C0D40"/>
    <w:rsid w:val="003C0E9B"/>
    <w:rsid w:val="003C0FE1"/>
    <w:rsid w:val="003C11C2"/>
    <w:rsid w:val="003C1337"/>
    <w:rsid w:val="003C1854"/>
    <w:rsid w:val="003C1865"/>
    <w:rsid w:val="003C1A6D"/>
    <w:rsid w:val="003C1DED"/>
    <w:rsid w:val="003C203B"/>
    <w:rsid w:val="003C2387"/>
    <w:rsid w:val="003C2560"/>
    <w:rsid w:val="003C2659"/>
    <w:rsid w:val="003C2A80"/>
    <w:rsid w:val="003C2B43"/>
    <w:rsid w:val="003C2C46"/>
    <w:rsid w:val="003C2D38"/>
    <w:rsid w:val="003C3267"/>
    <w:rsid w:val="003C37A4"/>
    <w:rsid w:val="003C39CD"/>
    <w:rsid w:val="003C3D71"/>
    <w:rsid w:val="003C3F11"/>
    <w:rsid w:val="003C44B9"/>
    <w:rsid w:val="003C4904"/>
    <w:rsid w:val="003C494A"/>
    <w:rsid w:val="003C4AF7"/>
    <w:rsid w:val="003C5004"/>
    <w:rsid w:val="003C5159"/>
    <w:rsid w:val="003C524F"/>
    <w:rsid w:val="003C5336"/>
    <w:rsid w:val="003C559D"/>
    <w:rsid w:val="003C570C"/>
    <w:rsid w:val="003C5AA0"/>
    <w:rsid w:val="003C5B51"/>
    <w:rsid w:val="003C6137"/>
    <w:rsid w:val="003C689A"/>
    <w:rsid w:val="003C69E7"/>
    <w:rsid w:val="003C6A23"/>
    <w:rsid w:val="003C6AE5"/>
    <w:rsid w:val="003C6B1B"/>
    <w:rsid w:val="003C6FDD"/>
    <w:rsid w:val="003C7040"/>
    <w:rsid w:val="003C75F6"/>
    <w:rsid w:val="003C7ED7"/>
    <w:rsid w:val="003D043B"/>
    <w:rsid w:val="003D058B"/>
    <w:rsid w:val="003D0A0C"/>
    <w:rsid w:val="003D0A9A"/>
    <w:rsid w:val="003D0B4B"/>
    <w:rsid w:val="003D0CB6"/>
    <w:rsid w:val="003D0DAF"/>
    <w:rsid w:val="003D1089"/>
    <w:rsid w:val="003D1174"/>
    <w:rsid w:val="003D117B"/>
    <w:rsid w:val="003D1489"/>
    <w:rsid w:val="003D14E4"/>
    <w:rsid w:val="003D19EF"/>
    <w:rsid w:val="003D1AD9"/>
    <w:rsid w:val="003D1E13"/>
    <w:rsid w:val="003D2194"/>
    <w:rsid w:val="003D221E"/>
    <w:rsid w:val="003D22A8"/>
    <w:rsid w:val="003D2401"/>
    <w:rsid w:val="003D2438"/>
    <w:rsid w:val="003D25E7"/>
    <w:rsid w:val="003D2872"/>
    <w:rsid w:val="003D2926"/>
    <w:rsid w:val="003D29EE"/>
    <w:rsid w:val="003D2EAE"/>
    <w:rsid w:val="003D3672"/>
    <w:rsid w:val="003D3B4F"/>
    <w:rsid w:val="003D4140"/>
    <w:rsid w:val="003D4258"/>
    <w:rsid w:val="003D45F8"/>
    <w:rsid w:val="003D485D"/>
    <w:rsid w:val="003D4867"/>
    <w:rsid w:val="003D49F0"/>
    <w:rsid w:val="003D4B6D"/>
    <w:rsid w:val="003D4C54"/>
    <w:rsid w:val="003D56FD"/>
    <w:rsid w:val="003D5928"/>
    <w:rsid w:val="003D5B2D"/>
    <w:rsid w:val="003D5D71"/>
    <w:rsid w:val="003D5DBE"/>
    <w:rsid w:val="003D5F91"/>
    <w:rsid w:val="003D6132"/>
    <w:rsid w:val="003D6340"/>
    <w:rsid w:val="003D639F"/>
    <w:rsid w:val="003D666B"/>
    <w:rsid w:val="003D6B32"/>
    <w:rsid w:val="003D6B56"/>
    <w:rsid w:val="003D6E9F"/>
    <w:rsid w:val="003D702B"/>
    <w:rsid w:val="003D7065"/>
    <w:rsid w:val="003D7197"/>
    <w:rsid w:val="003D7850"/>
    <w:rsid w:val="003D79FE"/>
    <w:rsid w:val="003D7B32"/>
    <w:rsid w:val="003E05A1"/>
    <w:rsid w:val="003E0937"/>
    <w:rsid w:val="003E0A5E"/>
    <w:rsid w:val="003E11DF"/>
    <w:rsid w:val="003E1366"/>
    <w:rsid w:val="003E138E"/>
    <w:rsid w:val="003E1398"/>
    <w:rsid w:val="003E16A6"/>
    <w:rsid w:val="003E16E0"/>
    <w:rsid w:val="003E1BA5"/>
    <w:rsid w:val="003E1DCB"/>
    <w:rsid w:val="003E2461"/>
    <w:rsid w:val="003E2551"/>
    <w:rsid w:val="003E293D"/>
    <w:rsid w:val="003E295F"/>
    <w:rsid w:val="003E2C2E"/>
    <w:rsid w:val="003E2C99"/>
    <w:rsid w:val="003E2CD9"/>
    <w:rsid w:val="003E2DE5"/>
    <w:rsid w:val="003E2E7C"/>
    <w:rsid w:val="003E305F"/>
    <w:rsid w:val="003E31BB"/>
    <w:rsid w:val="003E3322"/>
    <w:rsid w:val="003E334A"/>
    <w:rsid w:val="003E38FE"/>
    <w:rsid w:val="003E3B09"/>
    <w:rsid w:val="003E3B43"/>
    <w:rsid w:val="003E41CD"/>
    <w:rsid w:val="003E41E1"/>
    <w:rsid w:val="003E43AC"/>
    <w:rsid w:val="003E45BE"/>
    <w:rsid w:val="003E466A"/>
    <w:rsid w:val="003E4BA1"/>
    <w:rsid w:val="003E4CF4"/>
    <w:rsid w:val="003E534C"/>
    <w:rsid w:val="003E5360"/>
    <w:rsid w:val="003E53D1"/>
    <w:rsid w:val="003E5893"/>
    <w:rsid w:val="003E5948"/>
    <w:rsid w:val="003E5A23"/>
    <w:rsid w:val="003E5D89"/>
    <w:rsid w:val="003E5FF7"/>
    <w:rsid w:val="003E61B3"/>
    <w:rsid w:val="003E639D"/>
    <w:rsid w:val="003E63FD"/>
    <w:rsid w:val="003E6457"/>
    <w:rsid w:val="003E64A4"/>
    <w:rsid w:val="003E6603"/>
    <w:rsid w:val="003E6676"/>
    <w:rsid w:val="003E68FD"/>
    <w:rsid w:val="003E6BB5"/>
    <w:rsid w:val="003E6D1E"/>
    <w:rsid w:val="003E77EC"/>
    <w:rsid w:val="003E79F0"/>
    <w:rsid w:val="003E7BC7"/>
    <w:rsid w:val="003E7CB9"/>
    <w:rsid w:val="003E7D4A"/>
    <w:rsid w:val="003E7DD4"/>
    <w:rsid w:val="003E7E24"/>
    <w:rsid w:val="003E7E34"/>
    <w:rsid w:val="003E7FF4"/>
    <w:rsid w:val="003F002B"/>
    <w:rsid w:val="003F01D8"/>
    <w:rsid w:val="003F0431"/>
    <w:rsid w:val="003F04FB"/>
    <w:rsid w:val="003F0620"/>
    <w:rsid w:val="003F066A"/>
    <w:rsid w:val="003F0C85"/>
    <w:rsid w:val="003F0ED9"/>
    <w:rsid w:val="003F120D"/>
    <w:rsid w:val="003F127A"/>
    <w:rsid w:val="003F1327"/>
    <w:rsid w:val="003F158D"/>
    <w:rsid w:val="003F1AF5"/>
    <w:rsid w:val="003F1B04"/>
    <w:rsid w:val="003F1DB6"/>
    <w:rsid w:val="003F1F02"/>
    <w:rsid w:val="003F2268"/>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5292"/>
    <w:rsid w:val="003F5300"/>
    <w:rsid w:val="003F56D4"/>
    <w:rsid w:val="003F577E"/>
    <w:rsid w:val="003F59FA"/>
    <w:rsid w:val="003F5A2F"/>
    <w:rsid w:val="003F5B55"/>
    <w:rsid w:val="003F5E15"/>
    <w:rsid w:val="003F5E2D"/>
    <w:rsid w:val="003F63C5"/>
    <w:rsid w:val="003F6988"/>
    <w:rsid w:val="003F69DB"/>
    <w:rsid w:val="003F6C8E"/>
    <w:rsid w:val="003F6C92"/>
    <w:rsid w:val="003F6ED2"/>
    <w:rsid w:val="003F703E"/>
    <w:rsid w:val="003F7072"/>
    <w:rsid w:val="003F7087"/>
    <w:rsid w:val="003F77B4"/>
    <w:rsid w:val="003F7C3A"/>
    <w:rsid w:val="003F7D5D"/>
    <w:rsid w:val="003F7E7B"/>
    <w:rsid w:val="0040002E"/>
    <w:rsid w:val="00400078"/>
    <w:rsid w:val="004000AA"/>
    <w:rsid w:val="00400563"/>
    <w:rsid w:val="00400564"/>
    <w:rsid w:val="004005E9"/>
    <w:rsid w:val="00400744"/>
    <w:rsid w:val="00400C31"/>
    <w:rsid w:val="00400F63"/>
    <w:rsid w:val="004011A6"/>
    <w:rsid w:val="004012B0"/>
    <w:rsid w:val="0040154C"/>
    <w:rsid w:val="00401691"/>
    <w:rsid w:val="00401BC3"/>
    <w:rsid w:val="00401C35"/>
    <w:rsid w:val="00401D00"/>
    <w:rsid w:val="00401D80"/>
    <w:rsid w:val="00401EA4"/>
    <w:rsid w:val="00401FE2"/>
    <w:rsid w:val="004021B9"/>
    <w:rsid w:val="004026B9"/>
    <w:rsid w:val="00402701"/>
    <w:rsid w:val="00402944"/>
    <w:rsid w:val="00402B1E"/>
    <w:rsid w:val="00402EDE"/>
    <w:rsid w:val="00402EF4"/>
    <w:rsid w:val="00402FF6"/>
    <w:rsid w:val="00403181"/>
    <w:rsid w:val="0040338E"/>
    <w:rsid w:val="004035CB"/>
    <w:rsid w:val="00403873"/>
    <w:rsid w:val="00403C44"/>
    <w:rsid w:val="004048B4"/>
    <w:rsid w:val="00404D63"/>
    <w:rsid w:val="004052E4"/>
    <w:rsid w:val="0040565C"/>
    <w:rsid w:val="0040594C"/>
    <w:rsid w:val="00405B26"/>
    <w:rsid w:val="00405C3F"/>
    <w:rsid w:val="00405DF8"/>
    <w:rsid w:val="00405E18"/>
    <w:rsid w:val="00405E3B"/>
    <w:rsid w:val="004064E6"/>
    <w:rsid w:val="0040672C"/>
    <w:rsid w:val="004068A7"/>
    <w:rsid w:val="00406A66"/>
    <w:rsid w:val="00406B25"/>
    <w:rsid w:val="00406BE6"/>
    <w:rsid w:val="00406C79"/>
    <w:rsid w:val="00406C82"/>
    <w:rsid w:val="00406C95"/>
    <w:rsid w:val="00406E03"/>
    <w:rsid w:val="00406F91"/>
    <w:rsid w:val="004071E5"/>
    <w:rsid w:val="0040734D"/>
    <w:rsid w:val="004074AB"/>
    <w:rsid w:val="0040785D"/>
    <w:rsid w:val="004079CF"/>
    <w:rsid w:val="00407B38"/>
    <w:rsid w:val="00410159"/>
    <w:rsid w:val="0041036E"/>
    <w:rsid w:val="0041041B"/>
    <w:rsid w:val="004107FC"/>
    <w:rsid w:val="00410944"/>
    <w:rsid w:val="00410ABA"/>
    <w:rsid w:val="00410C12"/>
    <w:rsid w:val="00410F0A"/>
    <w:rsid w:val="00411062"/>
    <w:rsid w:val="004110FF"/>
    <w:rsid w:val="0041126A"/>
    <w:rsid w:val="0041133F"/>
    <w:rsid w:val="00411340"/>
    <w:rsid w:val="00411604"/>
    <w:rsid w:val="0041172F"/>
    <w:rsid w:val="004117BA"/>
    <w:rsid w:val="00411A0C"/>
    <w:rsid w:val="00411EC9"/>
    <w:rsid w:val="00411F01"/>
    <w:rsid w:val="00411F66"/>
    <w:rsid w:val="00412443"/>
    <w:rsid w:val="00412665"/>
    <w:rsid w:val="0041277A"/>
    <w:rsid w:val="004127D1"/>
    <w:rsid w:val="00412A5D"/>
    <w:rsid w:val="00413096"/>
    <w:rsid w:val="004132A0"/>
    <w:rsid w:val="0041344F"/>
    <w:rsid w:val="004137A7"/>
    <w:rsid w:val="004138AE"/>
    <w:rsid w:val="00413BD5"/>
    <w:rsid w:val="00413CC0"/>
    <w:rsid w:val="00413DAD"/>
    <w:rsid w:val="00413E9E"/>
    <w:rsid w:val="00413EC0"/>
    <w:rsid w:val="00413FBC"/>
    <w:rsid w:val="004143CA"/>
    <w:rsid w:val="004143FC"/>
    <w:rsid w:val="00414A8B"/>
    <w:rsid w:val="00414BCC"/>
    <w:rsid w:val="00414CFC"/>
    <w:rsid w:val="00414D5A"/>
    <w:rsid w:val="00414D76"/>
    <w:rsid w:val="00414DAD"/>
    <w:rsid w:val="00414E85"/>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962"/>
    <w:rsid w:val="00417A2C"/>
    <w:rsid w:val="00417CF7"/>
    <w:rsid w:val="00417E47"/>
    <w:rsid w:val="00417FBC"/>
    <w:rsid w:val="00420684"/>
    <w:rsid w:val="00420831"/>
    <w:rsid w:val="004209B9"/>
    <w:rsid w:val="004209DB"/>
    <w:rsid w:val="00420C0E"/>
    <w:rsid w:val="00420D39"/>
    <w:rsid w:val="00420F20"/>
    <w:rsid w:val="0042103D"/>
    <w:rsid w:val="00421071"/>
    <w:rsid w:val="0042115A"/>
    <w:rsid w:val="004213CE"/>
    <w:rsid w:val="0042144F"/>
    <w:rsid w:val="00421820"/>
    <w:rsid w:val="0042183B"/>
    <w:rsid w:val="004218FA"/>
    <w:rsid w:val="00421A41"/>
    <w:rsid w:val="00421A57"/>
    <w:rsid w:val="00421F83"/>
    <w:rsid w:val="00422096"/>
    <w:rsid w:val="004222B0"/>
    <w:rsid w:val="004223DF"/>
    <w:rsid w:val="0042266D"/>
    <w:rsid w:val="004229B7"/>
    <w:rsid w:val="00422A68"/>
    <w:rsid w:val="00422BCA"/>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F7"/>
    <w:rsid w:val="00424596"/>
    <w:rsid w:val="004245B4"/>
    <w:rsid w:val="00424AB6"/>
    <w:rsid w:val="00424B70"/>
    <w:rsid w:val="004251BC"/>
    <w:rsid w:val="004251EA"/>
    <w:rsid w:val="00425592"/>
    <w:rsid w:val="004256ED"/>
    <w:rsid w:val="004258BC"/>
    <w:rsid w:val="00425B2F"/>
    <w:rsid w:val="00425BCC"/>
    <w:rsid w:val="00425BDB"/>
    <w:rsid w:val="00425DD1"/>
    <w:rsid w:val="00425E4D"/>
    <w:rsid w:val="00426192"/>
    <w:rsid w:val="00426568"/>
    <w:rsid w:val="004265BC"/>
    <w:rsid w:val="004268C6"/>
    <w:rsid w:val="00426A11"/>
    <w:rsid w:val="00426BEB"/>
    <w:rsid w:val="00426D6C"/>
    <w:rsid w:val="00426FB6"/>
    <w:rsid w:val="00426FD0"/>
    <w:rsid w:val="0042745D"/>
    <w:rsid w:val="00427583"/>
    <w:rsid w:val="004275EE"/>
    <w:rsid w:val="0042785B"/>
    <w:rsid w:val="00427A4F"/>
    <w:rsid w:val="00427AEF"/>
    <w:rsid w:val="00427B1A"/>
    <w:rsid w:val="00427E5A"/>
    <w:rsid w:val="00427EF5"/>
    <w:rsid w:val="00427F66"/>
    <w:rsid w:val="004300E5"/>
    <w:rsid w:val="004305F4"/>
    <w:rsid w:val="00430602"/>
    <w:rsid w:val="004308EA"/>
    <w:rsid w:val="00430A3C"/>
    <w:rsid w:val="00430AA9"/>
    <w:rsid w:val="00430ADB"/>
    <w:rsid w:val="00430C98"/>
    <w:rsid w:val="0043119B"/>
    <w:rsid w:val="0043127A"/>
    <w:rsid w:val="00431CAB"/>
    <w:rsid w:val="00431D36"/>
    <w:rsid w:val="00431EB3"/>
    <w:rsid w:val="004320CE"/>
    <w:rsid w:val="004328F9"/>
    <w:rsid w:val="004329AE"/>
    <w:rsid w:val="00432E74"/>
    <w:rsid w:val="00433186"/>
    <w:rsid w:val="00433407"/>
    <w:rsid w:val="0043342A"/>
    <w:rsid w:val="0043352C"/>
    <w:rsid w:val="00433C2F"/>
    <w:rsid w:val="00433CAD"/>
    <w:rsid w:val="00433E00"/>
    <w:rsid w:val="00433E31"/>
    <w:rsid w:val="0043476A"/>
    <w:rsid w:val="004348BC"/>
    <w:rsid w:val="004348BF"/>
    <w:rsid w:val="00434A0D"/>
    <w:rsid w:val="00435105"/>
    <w:rsid w:val="004356F5"/>
    <w:rsid w:val="00435737"/>
    <w:rsid w:val="004358A9"/>
    <w:rsid w:val="00435A32"/>
    <w:rsid w:val="00435BF4"/>
    <w:rsid w:val="00435CC7"/>
    <w:rsid w:val="00435FBE"/>
    <w:rsid w:val="00436226"/>
    <w:rsid w:val="004367C5"/>
    <w:rsid w:val="00436990"/>
    <w:rsid w:val="004369B0"/>
    <w:rsid w:val="00436A8C"/>
    <w:rsid w:val="00436C95"/>
    <w:rsid w:val="00436D5C"/>
    <w:rsid w:val="004375DE"/>
    <w:rsid w:val="004376F5"/>
    <w:rsid w:val="00437BD9"/>
    <w:rsid w:val="00437BDF"/>
    <w:rsid w:val="00437CE5"/>
    <w:rsid w:val="00437F16"/>
    <w:rsid w:val="004400E1"/>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31C4"/>
    <w:rsid w:val="00443782"/>
    <w:rsid w:val="00444035"/>
    <w:rsid w:val="0044435E"/>
    <w:rsid w:val="00444530"/>
    <w:rsid w:val="004446EA"/>
    <w:rsid w:val="00444904"/>
    <w:rsid w:val="00444B9F"/>
    <w:rsid w:val="00444D3F"/>
    <w:rsid w:val="00444D80"/>
    <w:rsid w:val="00444DB4"/>
    <w:rsid w:val="00444F2C"/>
    <w:rsid w:val="00444F56"/>
    <w:rsid w:val="004451E1"/>
    <w:rsid w:val="004455B1"/>
    <w:rsid w:val="0044588F"/>
    <w:rsid w:val="00445C1E"/>
    <w:rsid w:val="00445E2C"/>
    <w:rsid w:val="00445EAE"/>
    <w:rsid w:val="00446016"/>
    <w:rsid w:val="004460F2"/>
    <w:rsid w:val="004463B0"/>
    <w:rsid w:val="00446870"/>
    <w:rsid w:val="00446900"/>
    <w:rsid w:val="00446B9A"/>
    <w:rsid w:val="00446C66"/>
    <w:rsid w:val="00446DD7"/>
    <w:rsid w:val="00446E4C"/>
    <w:rsid w:val="00447018"/>
    <w:rsid w:val="004470C5"/>
    <w:rsid w:val="0044711E"/>
    <w:rsid w:val="00447161"/>
    <w:rsid w:val="00447165"/>
    <w:rsid w:val="0044718F"/>
    <w:rsid w:val="004472CA"/>
    <w:rsid w:val="004472ED"/>
    <w:rsid w:val="00447367"/>
    <w:rsid w:val="0044751C"/>
    <w:rsid w:val="004475A3"/>
    <w:rsid w:val="004478CE"/>
    <w:rsid w:val="0044795D"/>
    <w:rsid w:val="00450114"/>
    <w:rsid w:val="00450175"/>
    <w:rsid w:val="0045034B"/>
    <w:rsid w:val="00450374"/>
    <w:rsid w:val="004507BE"/>
    <w:rsid w:val="00450AFA"/>
    <w:rsid w:val="00450B39"/>
    <w:rsid w:val="00450BE0"/>
    <w:rsid w:val="00450EE7"/>
    <w:rsid w:val="00450F2B"/>
    <w:rsid w:val="00450F6C"/>
    <w:rsid w:val="0045119C"/>
    <w:rsid w:val="00451676"/>
    <w:rsid w:val="004517C8"/>
    <w:rsid w:val="00451922"/>
    <w:rsid w:val="00451BBA"/>
    <w:rsid w:val="00451D04"/>
    <w:rsid w:val="00451F7E"/>
    <w:rsid w:val="00452061"/>
    <w:rsid w:val="00452261"/>
    <w:rsid w:val="004522B2"/>
    <w:rsid w:val="0045235D"/>
    <w:rsid w:val="004523B4"/>
    <w:rsid w:val="00452567"/>
    <w:rsid w:val="0045261A"/>
    <w:rsid w:val="00452681"/>
    <w:rsid w:val="00452A40"/>
    <w:rsid w:val="00452AD3"/>
    <w:rsid w:val="00452C1C"/>
    <w:rsid w:val="00452E8B"/>
    <w:rsid w:val="0045331B"/>
    <w:rsid w:val="004535DB"/>
    <w:rsid w:val="00453744"/>
    <w:rsid w:val="004538A9"/>
    <w:rsid w:val="0045390E"/>
    <w:rsid w:val="00453933"/>
    <w:rsid w:val="00453AFE"/>
    <w:rsid w:val="00453C54"/>
    <w:rsid w:val="00453F99"/>
    <w:rsid w:val="0045418C"/>
    <w:rsid w:val="00454241"/>
    <w:rsid w:val="0045474F"/>
    <w:rsid w:val="004547B0"/>
    <w:rsid w:val="0045482D"/>
    <w:rsid w:val="00454937"/>
    <w:rsid w:val="00454949"/>
    <w:rsid w:val="00454A6C"/>
    <w:rsid w:val="00454AAD"/>
    <w:rsid w:val="00454AF9"/>
    <w:rsid w:val="0045526C"/>
    <w:rsid w:val="0045545C"/>
    <w:rsid w:val="0045556B"/>
    <w:rsid w:val="00455591"/>
    <w:rsid w:val="00455793"/>
    <w:rsid w:val="004558B4"/>
    <w:rsid w:val="00455A7D"/>
    <w:rsid w:val="00455B4C"/>
    <w:rsid w:val="00455E86"/>
    <w:rsid w:val="00455FCD"/>
    <w:rsid w:val="004566B2"/>
    <w:rsid w:val="00456C65"/>
    <w:rsid w:val="00456D0A"/>
    <w:rsid w:val="00456E53"/>
    <w:rsid w:val="00456EAE"/>
    <w:rsid w:val="00456F61"/>
    <w:rsid w:val="00456F6C"/>
    <w:rsid w:val="00456FD6"/>
    <w:rsid w:val="00457080"/>
    <w:rsid w:val="00457384"/>
    <w:rsid w:val="004575C1"/>
    <w:rsid w:val="00457700"/>
    <w:rsid w:val="00457A4F"/>
    <w:rsid w:val="00457C8B"/>
    <w:rsid w:val="00457F9E"/>
    <w:rsid w:val="00460189"/>
    <w:rsid w:val="004602B6"/>
    <w:rsid w:val="004602E9"/>
    <w:rsid w:val="0046050D"/>
    <w:rsid w:val="004605B0"/>
    <w:rsid w:val="004608D3"/>
    <w:rsid w:val="00460CAD"/>
    <w:rsid w:val="00460FC9"/>
    <w:rsid w:val="0046111D"/>
    <w:rsid w:val="004613CD"/>
    <w:rsid w:val="00461668"/>
    <w:rsid w:val="00461AFD"/>
    <w:rsid w:val="00461B46"/>
    <w:rsid w:val="00462013"/>
    <w:rsid w:val="0046218F"/>
    <w:rsid w:val="0046236C"/>
    <w:rsid w:val="00462570"/>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F1"/>
    <w:rsid w:val="00464176"/>
    <w:rsid w:val="00464607"/>
    <w:rsid w:val="004646C3"/>
    <w:rsid w:val="004646D4"/>
    <w:rsid w:val="00464749"/>
    <w:rsid w:val="00464ACE"/>
    <w:rsid w:val="00464C7A"/>
    <w:rsid w:val="00464D9C"/>
    <w:rsid w:val="004653F9"/>
    <w:rsid w:val="004654EA"/>
    <w:rsid w:val="00465AAD"/>
    <w:rsid w:val="00465DAC"/>
    <w:rsid w:val="00465E8A"/>
    <w:rsid w:val="00466531"/>
    <w:rsid w:val="00466693"/>
    <w:rsid w:val="004669EA"/>
    <w:rsid w:val="00466C97"/>
    <w:rsid w:val="00466D2A"/>
    <w:rsid w:val="00466ED0"/>
    <w:rsid w:val="00466F06"/>
    <w:rsid w:val="00466F46"/>
    <w:rsid w:val="0046728A"/>
    <w:rsid w:val="0046728B"/>
    <w:rsid w:val="00467310"/>
    <w:rsid w:val="0046736F"/>
    <w:rsid w:val="004678D6"/>
    <w:rsid w:val="004679C6"/>
    <w:rsid w:val="00467B4C"/>
    <w:rsid w:val="00467DEC"/>
    <w:rsid w:val="00467E75"/>
    <w:rsid w:val="00467EDA"/>
    <w:rsid w:val="004701D3"/>
    <w:rsid w:val="00470349"/>
    <w:rsid w:val="004705ED"/>
    <w:rsid w:val="0047083E"/>
    <w:rsid w:val="00470954"/>
    <w:rsid w:val="004709B8"/>
    <w:rsid w:val="00470F4D"/>
    <w:rsid w:val="00471059"/>
    <w:rsid w:val="00471182"/>
    <w:rsid w:val="00471413"/>
    <w:rsid w:val="00471828"/>
    <w:rsid w:val="004718D3"/>
    <w:rsid w:val="00471CFD"/>
    <w:rsid w:val="00471FBE"/>
    <w:rsid w:val="004720AF"/>
    <w:rsid w:val="0047224B"/>
    <w:rsid w:val="004722E7"/>
    <w:rsid w:val="0047237D"/>
    <w:rsid w:val="004724C4"/>
    <w:rsid w:val="004726C5"/>
    <w:rsid w:val="004727AA"/>
    <w:rsid w:val="004729C6"/>
    <w:rsid w:val="00472AB2"/>
    <w:rsid w:val="00472B7F"/>
    <w:rsid w:val="00472D22"/>
    <w:rsid w:val="00472FEA"/>
    <w:rsid w:val="00473244"/>
    <w:rsid w:val="00473AE0"/>
    <w:rsid w:val="00473AFD"/>
    <w:rsid w:val="00473B1A"/>
    <w:rsid w:val="00473B69"/>
    <w:rsid w:val="00473D4B"/>
    <w:rsid w:val="00473F14"/>
    <w:rsid w:val="00473F89"/>
    <w:rsid w:val="00474346"/>
    <w:rsid w:val="004744ED"/>
    <w:rsid w:val="00474526"/>
    <w:rsid w:val="00474715"/>
    <w:rsid w:val="00474716"/>
    <w:rsid w:val="00474956"/>
    <w:rsid w:val="004749DA"/>
    <w:rsid w:val="00474B45"/>
    <w:rsid w:val="00474D3B"/>
    <w:rsid w:val="00474D87"/>
    <w:rsid w:val="00474F1D"/>
    <w:rsid w:val="004750EA"/>
    <w:rsid w:val="00475349"/>
    <w:rsid w:val="00475719"/>
    <w:rsid w:val="00475735"/>
    <w:rsid w:val="004758C2"/>
    <w:rsid w:val="00475A47"/>
    <w:rsid w:val="00475B73"/>
    <w:rsid w:val="00475CF4"/>
    <w:rsid w:val="0047614E"/>
    <w:rsid w:val="00476919"/>
    <w:rsid w:val="00476958"/>
    <w:rsid w:val="00476A6C"/>
    <w:rsid w:val="00476D02"/>
    <w:rsid w:val="00476E13"/>
    <w:rsid w:val="004771D3"/>
    <w:rsid w:val="004772D9"/>
    <w:rsid w:val="0047751B"/>
    <w:rsid w:val="004776D9"/>
    <w:rsid w:val="004779CD"/>
    <w:rsid w:val="00477A36"/>
    <w:rsid w:val="00477CC6"/>
    <w:rsid w:val="00477FE2"/>
    <w:rsid w:val="004806F5"/>
    <w:rsid w:val="00480955"/>
    <w:rsid w:val="00480BFA"/>
    <w:rsid w:val="00480F9A"/>
    <w:rsid w:val="00481110"/>
    <w:rsid w:val="0048117F"/>
    <w:rsid w:val="004813AC"/>
    <w:rsid w:val="0048152B"/>
    <w:rsid w:val="00481542"/>
    <w:rsid w:val="004818AF"/>
    <w:rsid w:val="00481A7F"/>
    <w:rsid w:val="00481B16"/>
    <w:rsid w:val="00481E15"/>
    <w:rsid w:val="00481F19"/>
    <w:rsid w:val="004820F6"/>
    <w:rsid w:val="0048218B"/>
    <w:rsid w:val="004823DD"/>
    <w:rsid w:val="00482411"/>
    <w:rsid w:val="004827E0"/>
    <w:rsid w:val="00482916"/>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B53"/>
    <w:rsid w:val="00484F97"/>
    <w:rsid w:val="0048542A"/>
    <w:rsid w:val="0048542C"/>
    <w:rsid w:val="00485B7F"/>
    <w:rsid w:val="00485DE7"/>
    <w:rsid w:val="00485F31"/>
    <w:rsid w:val="004863E2"/>
    <w:rsid w:val="004866B4"/>
    <w:rsid w:val="0048670E"/>
    <w:rsid w:val="00486923"/>
    <w:rsid w:val="00486A26"/>
    <w:rsid w:val="00486AA3"/>
    <w:rsid w:val="00486D48"/>
    <w:rsid w:val="00486F42"/>
    <w:rsid w:val="00486FC1"/>
    <w:rsid w:val="00486FF9"/>
    <w:rsid w:val="0048704A"/>
    <w:rsid w:val="00487365"/>
    <w:rsid w:val="0048754B"/>
    <w:rsid w:val="0048762E"/>
    <w:rsid w:val="00487678"/>
    <w:rsid w:val="00487F3E"/>
    <w:rsid w:val="004900BE"/>
    <w:rsid w:val="00490991"/>
    <w:rsid w:val="00490C33"/>
    <w:rsid w:val="00490E27"/>
    <w:rsid w:val="00490EC6"/>
    <w:rsid w:val="00490F62"/>
    <w:rsid w:val="00491267"/>
    <w:rsid w:val="004913E5"/>
    <w:rsid w:val="00491430"/>
    <w:rsid w:val="0049148B"/>
    <w:rsid w:val="004914AD"/>
    <w:rsid w:val="004915D5"/>
    <w:rsid w:val="004915F8"/>
    <w:rsid w:val="00491A4A"/>
    <w:rsid w:val="00491ADE"/>
    <w:rsid w:val="00491B49"/>
    <w:rsid w:val="00491CA3"/>
    <w:rsid w:val="00491D73"/>
    <w:rsid w:val="004921CA"/>
    <w:rsid w:val="004922C0"/>
    <w:rsid w:val="004922C4"/>
    <w:rsid w:val="004922EC"/>
    <w:rsid w:val="00492419"/>
    <w:rsid w:val="004924A4"/>
    <w:rsid w:val="00492649"/>
    <w:rsid w:val="004927F0"/>
    <w:rsid w:val="00492D8A"/>
    <w:rsid w:val="00492E2B"/>
    <w:rsid w:val="0049307B"/>
    <w:rsid w:val="004933EE"/>
    <w:rsid w:val="00493422"/>
    <w:rsid w:val="00493518"/>
    <w:rsid w:val="00493624"/>
    <w:rsid w:val="004936E7"/>
    <w:rsid w:val="0049401C"/>
    <w:rsid w:val="0049413E"/>
    <w:rsid w:val="0049435B"/>
    <w:rsid w:val="00494422"/>
    <w:rsid w:val="0049445A"/>
    <w:rsid w:val="004945DD"/>
    <w:rsid w:val="004945E1"/>
    <w:rsid w:val="00494BFE"/>
    <w:rsid w:val="00494C24"/>
    <w:rsid w:val="00494CB1"/>
    <w:rsid w:val="00494F8B"/>
    <w:rsid w:val="00494FF3"/>
    <w:rsid w:val="004952B2"/>
    <w:rsid w:val="00495699"/>
    <w:rsid w:val="0049576F"/>
    <w:rsid w:val="00495976"/>
    <w:rsid w:val="004959D4"/>
    <w:rsid w:val="00495FCD"/>
    <w:rsid w:val="00496186"/>
    <w:rsid w:val="00496313"/>
    <w:rsid w:val="00496575"/>
    <w:rsid w:val="00496671"/>
    <w:rsid w:val="0049692E"/>
    <w:rsid w:val="004969CE"/>
    <w:rsid w:val="004970D2"/>
    <w:rsid w:val="0049741A"/>
    <w:rsid w:val="0049759D"/>
    <w:rsid w:val="0049776D"/>
    <w:rsid w:val="004977BF"/>
    <w:rsid w:val="00497D27"/>
    <w:rsid w:val="00497DA2"/>
    <w:rsid w:val="00497DF3"/>
    <w:rsid w:val="00497E15"/>
    <w:rsid w:val="004A027D"/>
    <w:rsid w:val="004A04A9"/>
    <w:rsid w:val="004A05AE"/>
    <w:rsid w:val="004A061C"/>
    <w:rsid w:val="004A0679"/>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279"/>
    <w:rsid w:val="004A34E6"/>
    <w:rsid w:val="004A3609"/>
    <w:rsid w:val="004A37C1"/>
    <w:rsid w:val="004A3807"/>
    <w:rsid w:val="004A3809"/>
    <w:rsid w:val="004A3B2E"/>
    <w:rsid w:val="004A3E5D"/>
    <w:rsid w:val="004A3EBE"/>
    <w:rsid w:val="004A3FF5"/>
    <w:rsid w:val="004A463C"/>
    <w:rsid w:val="004A46CA"/>
    <w:rsid w:val="004A46E6"/>
    <w:rsid w:val="004A4714"/>
    <w:rsid w:val="004A486F"/>
    <w:rsid w:val="004A4C34"/>
    <w:rsid w:val="004A4C90"/>
    <w:rsid w:val="004A4E75"/>
    <w:rsid w:val="004A4F8A"/>
    <w:rsid w:val="004A5104"/>
    <w:rsid w:val="004A5109"/>
    <w:rsid w:val="004A52C5"/>
    <w:rsid w:val="004A5363"/>
    <w:rsid w:val="004A5708"/>
    <w:rsid w:val="004A59AA"/>
    <w:rsid w:val="004A59D2"/>
    <w:rsid w:val="004A5B30"/>
    <w:rsid w:val="004A60DB"/>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3FE"/>
    <w:rsid w:val="004B16B0"/>
    <w:rsid w:val="004B190F"/>
    <w:rsid w:val="004B1ABB"/>
    <w:rsid w:val="004B1B27"/>
    <w:rsid w:val="004B1F10"/>
    <w:rsid w:val="004B1FE6"/>
    <w:rsid w:val="004B1FF1"/>
    <w:rsid w:val="004B2409"/>
    <w:rsid w:val="004B296B"/>
    <w:rsid w:val="004B2A1D"/>
    <w:rsid w:val="004B2B04"/>
    <w:rsid w:val="004B2B22"/>
    <w:rsid w:val="004B2CE7"/>
    <w:rsid w:val="004B3124"/>
    <w:rsid w:val="004B31D0"/>
    <w:rsid w:val="004B3469"/>
    <w:rsid w:val="004B35E1"/>
    <w:rsid w:val="004B37ED"/>
    <w:rsid w:val="004B3D98"/>
    <w:rsid w:val="004B4069"/>
    <w:rsid w:val="004B4288"/>
    <w:rsid w:val="004B470A"/>
    <w:rsid w:val="004B486F"/>
    <w:rsid w:val="004B4BC2"/>
    <w:rsid w:val="004B4D09"/>
    <w:rsid w:val="004B4E4A"/>
    <w:rsid w:val="004B4F7B"/>
    <w:rsid w:val="004B5112"/>
    <w:rsid w:val="004B51D2"/>
    <w:rsid w:val="004B5495"/>
    <w:rsid w:val="004B54B5"/>
    <w:rsid w:val="004B5AB4"/>
    <w:rsid w:val="004B5D95"/>
    <w:rsid w:val="004B5E9D"/>
    <w:rsid w:val="004B6208"/>
    <w:rsid w:val="004B65CB"/>
    <w:rsid w:val="004B6999"/>
    <w:rsid w:val="004B6DBB"/>
    <w:rsid w:val="004B75A3"/>
    <w:rsid w:val="004B76C8"/>
    <w:rsid w:val="004B7816"/>
    <w:rsid w:val="004B7A48"/>
    <w:rsid w:val="004B7CBD"/>
    <w:rsid w:val="004B7EBC"/>
    <w:rsid w:val="004C002F"/>
    <w:rsid w:val="004C015A"/>
    <w:rsid w:val="004C01CF"/>
    <w:rsid w:val="004C036D"/>
    <w:rsid w:val="004C066C"/>
    <w:rsid w:val="004C0A9B"/>
    <w:rsid w:val="004C0FE2"/>
    <w:rsid w:val="004C10B7"/>
    <w:rsid w:val="004C14F1"/>
    <w:rsid w:val="004C1774"/>
    <w:rsid w:val="004C180D"/>
    <w:rsid w:val="004C1829"/>
    <w:rsid w:val="004C18FC"/>
    <w:rsid w:val="004C194E"/>
    <w:rsid w:val="004C1A60"/>
    <w:rsid w:val="004C1ADA"/>
    <w:rsid w:val="004C1B16"/>
    <w:rsid w:val="004C1C07"/>
    <w:rsid w:val="004C1D17"/>
    <w:rsid w:val="004C1E0A"/>
    <w:rsid w:val="004C287D"/>
    <w:rsid w:val="004C2A90"/>
    <w:rsid w:val="004C2C86"/>
    <w:rsid w:val="004C313D"/>
    <w:rsid w:val="004C31F3"/>
    <w:rsid w:val="004C32EB"/>
    <w:rsid w:val="004C3382"/>
    <w:rsid w:val="004C35EF"/>
    <w:rsid w:val="004C36A6"/>
    <w:rsid w:val="004C36E5"/>
    <w:rsid w:val="004C36F3"/>
    <w:rsid w:val="004C3738"/>
    <w:rsid w:val="004C3A1C"/>
    <w:rsid w:val="004C3CB6"/>
    <w:rsid w:val="004C3EDC"/>
    <w:rsid w:val="004C40CC"/>
    <w:rsid w:val="004C40E2"/>
    <w:rsid w:val="004C44E4"/>
    <w:rsid w:val="004C4BCA"/>
    <w:rsid w:val="004C4D88"/>
    <w:rsid w:val="004C4EA2"/>
    <w:rsid w:val="004C5040"/>
    <w:rsid w:val="004C509B"/>
    <w:rsid w:val="004C54D8"/>
    <w:rsid w:val="004C55A1"/>
    <w:rsid w:val="004C5A14"/>
    <w:rsid w:val="004C5AC7"/>
    <w:rsid w:val="004C6119"/>
    <w:rsid w:val="004C6243"/>
    <w:rsid w:val="004C64B8"/>
    <w:rsid w:val="004C69F7"/>
    <w:rsid w:val="004C6AD7"/>
    <w:rsid w:val="004C6B33"/>
    <w:rsid w:val="004C6CB1"/>
    <w:rsid w:val="004C6D16"/>
    <w:rsid w:val="004C6D93"/>
    <w:rsid w:val="004C713A"/>
    <w:rsid w:val="004C7416"/>
    <w:rsid w:val="004C76CF"/>
    <w:rsid w:val="004C79C1"/>
    <w:rsid w:val="004C7F2E"/>
    <w:rsid w:val="004D0074"/>
    <w:rsid w:val="004D0085"/>
    <w:rsid w:val="004D04FC"/>
    <w:rsid w:val="004D0D4F"/>
    <w:rsid w:val="004D0EB9"/>
    <w:rsid w:val="004D0F02"/>
    <w:rsid w:val="004D108F"/>
    <w:rsid w:val="004D10F7"/>
    <w:rsid w:val="004D1110"/>
    <w:rsid w:val="004D14F8"/>
    <w:rsid w:val="004D1593"/>
    <w:rsid w:val="004D1640"/>
    <w:rsid w:val="004D18B9"/>
    <w:rsid w:val="004D1980"/>
    <w:rsid w:val="004D19AA"/>
    <w:rsid w:val="004D19CD"/>
    <w:rsid w:val="004D1A7C"/>
    <w:rsid w:val="004D1D7A"/>
    <w:rsid w:val="004D1DB0"/>
    <w:rsid w:val="004D1EF5"/>
    <w:rsid w:val="004D23F8"/>
    <w:rsid w:val="004D2703"/>
    <w:rsid w:val="004D282B"/>
    <w:rsid w:val="004D29D1"/>
    <w:rsid w:val="004D2A33"/>
    <w:rsid w:val="004D2AF5"/>
    <w:rsid w:val="004D2FBD"/>
    <w:rsid w:val="004D3337"/>
    <w:rsid w:val="004D3438"/>
    <w:rsid w:val="004D343E"/>
    <w:rsid w:val="004D3459"/>
    <w:rsid w:val="004D36EA"/>
    <w:rsid w:val="004D3730"/>
    <w:rsid w:val="004D374D"/>
    <w:rsid w:val="004D37CC"/>
    <w:rsid w:val="004D4077"/>
    <w:rsid w:val="004D4207"/>
    <w:rsid w:val="004D4426"/>
    <w:rsid w:val="004D4974"/>
    <w:rsid w:val="004D4B04"/>
    <w:rsid w:val="004D4B1A"/>
    <w:rsid w:val="004D4BFD"/>
    <w:rsid w:val="004D51FE"/>
    <w:rsid w:val="004D52F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33"/>
    <w:rsid w:val="004D7E3F"/>
    <w:rsid w:val="004D7FB9"/>
    <w:rsid w:val="004D7FE6"/>
    <w:rsid w:val="004E0011"/>
    <w:rsid w:val="004E0261"/>
    <w:rsid w:val="004E05FB"/>
    <w:rsid w:val="004E0783"/>
    <w:rsid w:val="004E0848"/>
    <w:rsid w:val="004E0896"/>
    <w:rsid w:val="004E0A66"/>
    <w:rsid w:val="004E0D06"/>
    <w:rsid w:val="004E0FBE"/>
    <w:rsid w:val="004E0FF1"/>
    <w:rsid w:val="004E1144"/>
    <w:rsid w:val="004E114C"/>
    <w:rsid w:val="004E1CFB"/>
    <w:rsid w:val="004E2306"/>
    <w:rsid w:val="004E232D"/>
    <w:rsid w:val="004E280A"/>
    <w:rsid w:val="004E2A0E"/>
    <w:rsid w:val="004E2A3B"/>
    <w:rsid w:val="004E2BDF"/>
    <w:rsid w:val="004E2E92"/>
    <w:rsid w:val="004E2F71"/>
    <w:rsid w:val="004E33F5"/>
    <w:rsid w:val="004E3753"/>
    <w:rsid w:val="004E3755"/>
    <w:rsid w:val="004E37EF"/>
    <w:rsid w:val="004E3A56"/>
    <w:rsid w:val="004E3E20"/>
    <w:rsid w:val="004E4045"/>
    <w:rsid w:val="004E4320"/>
    <w:rsid w:val="004E451E"/>
    <w:rsid w:val="004E4525"/>
    <w:rsid w:val="004E4588"/>
    <w:rsid w:val="004E4845"/>
    <w:rsid w:val="004E4A5B"/>
    <w:rsid w:val="004E4AC5"/>
    <w:rsid w:val="004E4AEF"/>
    <w:rsid w:val="004E4B57"/>
    <w:rsid w:val="004E4F51"/>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362"/>
    <w:rsid w:val="004F15D6"/>
    <w:rsid w:val="004F1622"/>
    <w:rsid w:val="004F1797"/>
    <w:rsid w:val="004F1BD0"/>
    <w:rsid w:val="004F1E71"/>
    <w:rsid w:val="004F1F25"/>
    <w:rsid w:val="004F2013"/>
    <w:rsid w:val="004F20C9"/>
    <w:rsid w:val="004F2280"/>
    <w:rsid w:val="004F22DE"/>
    <w:rsid w:val="004F24CA"/>
    <w:rsid w:val="004F259D"/>
    <w:rsid w:val="004F25F4"/>
    <w:rsid w:val="004F2CE1"/>
    <w:rsid w:val="004F2E4B"/>
    <w:rsid w:val="004F3085"/>
    <w:rsid w:val="004F3729"/>
    <w:rsid w:val="004F3AF2"/>
    <w:rsid w:val="004F3C7A"/>
    <w:rsid w:val="004F4295"/>
    <w:rsid w:val="004F45ED"/>
    <w:rsid w:val="004F49AF"/>
    <w:rsid w:val="004F4A55"/>
    <w:rsid w:val="004F4B13"/>
    <w:rsid w:val="004F4B17"/>
    <w:rsid w:val="004F4B6D"/>
    <w:rsid w:val="004F4BF0"/>
    <w:rsid w:val="004F4C36"/>
    <w:rsid w:val="004F4C39"/>
    <w:rsid w:val="004F4CFD"/>
    <w:rsid w:val="004F4E97"/>
    <w:rsid w:val="004F4F08"/>
    <w:rsid w:val="004F4F9A"/>
    <w:rsid w:val="004F4FD5"/>
    <w:rsid w:val="004F5111"/>
    <w:rsid w:val="004F5342"/>
    <w:rsid w:val="004F57DD"/>
    <w:rsid w:val="004F592B"/>
    <w:rsid w:val="004F5B56"/>
    <w:rsid w:val="004F5D2A"/>
    <w:rsid w:val="004F6099"/>
    <w:rsid w:val="004F6153"/>
    <w:rsid w:val="004F61FE"/>
    <w:rsid w:val="004F6326"/>
    <w:rsid w:val="004F63A5"/>
    <w:rsid w:val="004F65A9"/>
    <w:rsid w:val="004F6759"/>
    <w:rsid w:val="004F6968"/>
    <w:rsid w:val="004F6AEC"/>
    <w:rsid w:val="004F6BF0"/>
    <w:rsid w:val="004F7144"/>
    <w:rsid w:val="004F7427"/>
    <w:rsid w:val="004F753A"/>
    <w:rsid w:val="004F7592"/>
    <w:rsid w:val="004F76AD"/>
    <w:rsid w:val="004F7925"/>
    <w:rsid w:val="004F7E8E"/>
    <w:rsid w:val="004F7F13"/>
    <w:rsid w:val="005000E8"/>
    <w:rsid w:val="005001F0"/>
    <w:rsid w:val="005005F2"/>
    <w:rsid w:val="00500624"/>
    <w:rsid w:val="00500837"/>
    <w:rsid w:val="00500CDE"/>
    <w:rsid w:val="00500DE5"/>
    <w:rsid w:val="00501C07"/>
    <w:rsid w:val="00501D37"/>
    <w:rsid w:val="0050202C"/>
    <w:rsid w:val="0050205A"/>
    <w:rsid w:val="00502197"/>
    <w:rsid w:val="00502294"/>
    <w:rsid w:val="005022DF"/>
    <w:rsid w:val="0050234D"/>
    <w:rsid w:val="0050293C"/>
    <w:rsid w:val="00502B94"/>
    <w:rsid w:val="005030D4"/>
    <w:rsid w:val="005032DC"/>
    <w:rsid w:val="005039A5"/>
    <w:rsid w:val="00503A09"/>
    <w:rsid w:val="00503AA9"/>
    <w:rsid w:val="00503AE2"/>
    <w:rsid w:val="00503C97"/>
    <w:rsid w:val="00503D93"/>
    <w:rsid w:val="00503E7F"/>
    <w:rsid w:val="00504336"/>
    <w:rsid w:val="005046E6"/>
    <w:rsid w:val="00504900"/>
    <w:rsid w:val="00504901"/>
    <w:rsid w:val="00504C52"/>
    <w:rsid w:val="00504DFE"/>
    <w:rsid w:val="00504E53"/>
    <w:rsid w:val="00504FCF"/>
    <w:rsid w:val="00505155"/>
    <w:rsid w:val="0050530E"/>
    <w:rsid w:val="0050550B"/>
    <w:rsid w:val="0050574C"/>
    <w:rsid w:val="005059BC"/>
    <w:rsid w:val="005059DF"/>
    <w:rsid w:val="00505C52"/>
    <w:rsid w:val="00505D1B"/>
    <w:rsid w:val="00505D75"/>
    <w:rsid w:val="005063B9"/>
    <w:rsid w:val="00506615"/>
    <w:rsid w:val="005067E9"/>
    <w:rsid w:val="0050687D"/>
    <w:rsid w:val="00506B55"/>
    <w:rsid w:val="00506B83"/>
    <w:rsid w:val="00506E2D"/>
    <w:rsid w:val="00506F50"/>
    <w:rsid w:val="00506F90"/>
    <w:rsid w:val="0050700E"/>
    <w:rsid w:val="00507252"/>
    <w:rsid w:val="0050732B"/>
    <w:rsid w:val="005076E8"/>
    <w:rsid w:val="00507847"/>
    <w:rsid w:val="0050786A"/>
    <w:rsid w:val="005079D8"/>
    <w:rsid w:val="00507BF4"/>
    <w:rsid w:val="0051003E"/>
    <w:rsid w:val="005101F5"/>
    <w:rsid w:val="005106E9"/>
    <w:rsid w:val="0051097F"/>
    <w:rsid w:val="00510BF8"/>
    <w:rsid w:val="00510F00"/>
    <w:rsid w:val="00511013"/>
    <w:rsid w:val="0051121F"/>
    <w:rsid w:val="00511417"/>
    <w:rsid w:val="005114EB"/>
    <w:rsid w:val="005115BC"/>
    <w:rsid w:val="00511719"/>
    <w:rsid w:val="00511B0C"/>
    <w:rsid w:val="00511DAB"/>
    <w:rsid w:val="00511EF1"/>
    <w:rsid w:val="00512004"/>
    <w:rsid w:val="0051237A"/>
    <w:rsid w:val="00512471"/>
    <w:rsid w:val="00512580"/>
    <w:rsid w:val="00512A4D"/>
    <w:rsid w:val="00512E5B"/>
    <w:rsid w:val="00512EAA"/>
    <w:rsid w:val="00512FA6"/>
    <w:rsid w:val="0051305B"/>
    <w:rsid w:val="005135F6"/>
    <w:rsid w:val="00513923"/>
    <w:rsid w:val="0051398C"/>
    <w:rsid w:val="00513C97"/>
    <w:rsid w:val="00514806"/>
    <w:rsid w:val="005149CF"/>
    <w:rsid w:val="00514AA4"/>
    <w:rsid w:val="00514F98"/>
    <w:rsid w:val="00514FFC"/>
    <w:rsid w:val="0051577A"/>
    <w:rsid w:val="00515849"/>
    <w:rsid w:val="00515AE4"/>
    <w:rsid w:val="00515B29"/>
    <w:rsid w:val="005160CF"/>
    <w:rsid w:val="00516230"/>
    <w:rsid w:val="0051634C"/>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D2"/>
    <w:rsid w:val="005201CD"/>
    <w:rsid w:val="00520660"/>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559"/>
    <w:rsid w:val="0052282E"/>
    <w:rsid w:val="00522BDC"/>
    <w:rsid w:val="0052304D"/>
    <w:rsid w:val="00523136"/>
    <w:rsid w:val="00523234"/>
    <w:rsid w:val="00523251"/>
    <w:rsid w:val="005233BD"/>
    <w:rsid w:val="00523460"/>
    <w:rsid w:val="005235D4"/>
    <w:rsid w:val="0052373D"/>
    <w:rsid w:val="00523757"/>
    <w:rsid w:val="005239C2"/>
    <w:rsid w:val="00523EA9"/>
    <w:rsid w:val="00523F7A"/>
    <w:rsid w:val="005240D3"/>
    <w:rsid w:val="0052437C"/>
    <w:rsid w:val="00524592"/>
    <w:rsid w:val="005245BE"/>
    <w:rsid w:val="005255C7"/>
    <w:rsid w:val="00525B02"/>
    <w:rsid w:val="00525B52"/>
    <w:rsid w:val="00525C2A"/>
    <w:rsid w:val="00525C39"/>
    <w:rsid w:val="00525CA9"/>
    <w:rsid w:val="00525CCE"/>
    <w:rsid w:val="00525DB8"/>
    <w:rsid w:val="00525FFC"/>
    <w:rsid w:val="0052608E"/>
    <w:rsid w:val="0052617B"/>
    <w:rsid w:val="00526220"/>
    <w:rsid w:val="0052627B"/>
    <w:rsid w:val="005264DA"/>
    <w:rsid w:val="005268FA"/>
    <w:rsid w:val="0052696C"/>
    <w:rsid w:val="00526A86"/>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AB"/>
    <w:rsid w:val="005309B0"/>
    <w:rsid w:val="00530CC2"/>
    <w:rsid w:val="00531290"/>
    <w:rsid w:val="0053162F"/>
    <w:rsid w:val="00531716"/>
    <w:rsid w:val="005317D0"/>
    <w:rsid w:val="005317D4"/>
    <w:rsid w:val="0053182D"/>
    <w:rsid w:val="005319B7"/>
    <w:rsid w:val="00531A1F"/>
    <w:rsid w:val="00531A76"/>
    <w:rsid w:val="00531B99"/>
    <w:rsid w:val="0053237C"/>
    <w:rsid w:val="005323E9"/>
    <w:rsid w:val="005326AC"/>
    <w:rsid w:val="005326C6"/>
    <w:rsid w:val="00532707"/>
    <w:rsid w:val="00532B07"/>
    <w:rsid w:val="00532BDB"/>
    <w:rsid w:val="00532FA9"/>
    <w:rsid w:val="005331D6"/>
    <w:rsid w:val="005332FA"/>
    <w:rsid w:val="005337A7"/>
    <w:rsid w:val="00533C6B"/>
    <w:rsid w:val="005340F3"/>
    <w:rsid w:val="005341EA"/>
    <w:rsid w:val="005342F5"/>
    <w:rsid w:val="0053452B"/>
    <w:rsid w:val="00534819"/>
    <w:rsid w:val="00534904"/>
    <w:rsid w:val="00534A4B"/>
    <w:rsid w:val="00534D5D"/>
    <w:rsid w:val="00534EDF"/>
    <w:rsid w:val="00534F90"/>
    <w:rsid w:val="00535034"/>
    <w:rsid w:val="005350A6"/>
    <w:rsid w:val="0053546D"/>
    <w:rsid w:val="00535489"/>
    <w:rsid w:val="005355CB"/>
    <w:rsid w:val="00535AC2"/>
    <w:rsid w:val="00535EA4"/>
    <w:rsid w:val="00536433"/>
    <w:rsid w:val="00536940"/>
    <w:rsid w:val="005369A1"/>
    <w:rsid w:val="005369CA"/>
    <w:rsid w:val="00536B1C"/>
    <w:rsid w:val="00536B5C"/>
    <w:rsid w:val="00537131"/>
    <w:rsid w:val="005371B7"/>
    <w:rsid w:val="00537200"/>
    <w:rsid w:val="00537497"/>
    <w:rsid w:val="005374BA"/>
    <w:rsid w:val="005377AA"/>
    <w:rsid w:val="00537862"/>
    <w:rsid w:val="00537A86"/>
    <w:rsid w:val="00537D44"/>
    <w:rsid w:val="00537D81"/>
    <w:rsid w:val="00537E51"/>
    <w:rsid w:val="005400FE"/>
    <w:rsid w:val="00540172"/>
    <w:rsid w:val="005402E2"/>
    <w:rsid w:val="00540375"/>
    <w:rsid w:val="00540659"/>
    <w:rsid w:val="0054083E"/>
    <w:rsid w:val="00540A6B"/>
    <w:rsid w:val="00540C91"/>
    <w:rsid w:val="00540EDF"/>
    <w:rsid w:val="00541202"/>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FA2"/>
    <w:rsid w:val="005431F7"/>
    <w:rsid w:val="00543212"/>
    <w:rsid w:val="0054367B"/>
    <w:rsid w:val="00543809"/>
    <w:rsid w:val="00543966"/>
    <w:rsid w:val="00543B47"/>
    <w:rsid w:val="00543BEB"/>
    <w:rsid w:val="00543C53"/>
    <w:rsid w:val="005442E2"/>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CEC"/>
    <w:rsid w:val="00547D43"/>
    <w:rsid w:val="0055003D"/>
    <w:rsid w:val="0055025D"/>
    <w:rsid w:val="00550345"/>
    <w:rsid w:val="00550B25"/>
    <w:rsid w:val="00550DDE"/>
    <w:rsid w:val="00550E03"/>
    <w:rsid w:val="00551190"/>
    <w:rsid w:val="00551669"/>
    <w:rsid w:val="00551B76"/>
    <w:rsid w:val="00551C50"/>
    <w:rsid w:val="00551F47"/>
    <w:rsid w:val="0055202F"/>
    <w:rsid w:val="0055243A"/>
    <w:rsid w:val="005524EB"/>
    <w:rsid w:val="005525BC"/>
    <w:rsid w:val="005526A7"/>
    <w:rsid w:val="005526DB"/>
    <w:rsid w:val="005529C2"/>
    <w:rsid w:val="00552A8C"/>
    <w:rsid w:val="00552D8C"/>
    <w:rsid w:val="00552D98"/>
    <w:rsid w:val="00552E9D"/>
    <w:rsid w:val="00552ED1"/>
    <w:rsid w:val="0055370E"/>
    <w:rsid w:val="005537DA"/>
    <w:rsid w:val="00553958"/>
    <w:rsid w:val="005539A0"/>
    <w:rsid w:val="00553B8A"/>
    <w:rsid w:val="0055477E"/>
    <w:rsid w:val="005548B1"/>
    <w:rsid w:val="00554922"/>
    <w:rsid w:val="00554978"/>
    <w:rsid w:val="00554C08"/>
    <w:rsid w:val="00554DF7"/>
    <w:rsid w:val="00554E6A"/>
    <w:rsid w:val="00554FAA"/>
    <w:rsid w:val="00555492"/>
    <w:rsid w:val="005554F3"/>
    <w:rsid w:val="005558FE"/>
    <w:rsid w:val="0055594B"/>
    <w:rsid w:val="005559B8"/>
    <w:rsid w:val="00555A96"/>
    <w:rsid w:val="00555AAD"/>
    <w:rsid w:val="00555BC1"/>
    <w:rsid w:val="00555FAA"/>
    <w:rsid w:val="005561B1"/>
    <w:rsid w:val="00556653"/>
    <w:rsid w:val="00556986"/>
    <w:rsid w:val="00556C34"/>
    <w:rsid w:val="00556CFF"/>
    <w:rsid w:val="00556E77"/>
    <w:rsid w:val="00556F04"/>
    <w:rsid w:val="00556F68"/>
    <w:rsid w:val="00556FBF"/>
    <w:rsid w:val="00556FD9"/>
    <w:rsid w:val="005573C8"/>
    <w:rsid w:val="0055746D"/>
    <w:rsid w:val="005579D8"/>
    <w:rsid w:val="00557A07"/>
    <w:rsid w:val="00557A53"/>
    <w:rsid w:val="00557ABE"/>
    <w:rsid w:val="00557B1A"/>
    <w:rsid w:val="00557E95"/>
    <w:rsid w:val="005601AC"/>
    <w:rsid w:val="005601E3"/>
    <w:rsid w:val="00560866"/>
    <w:rsid w:val="0056088B"/>
    <w:rsid w:val="00560BD8"/>
    <w:rsid w:val="00560C85"/>
    <w:rsid w:val="00560D0F"/>
    <w:rsid w:val="00560D8D"/>
    <w:rsid w:val="00560F3C"/>
    <w:rsid w:val="0056110C"/>
    <w:rsid w:val="005611BD"/>
    <w:rsid w:val="0056138E"/>
    <w:rsid w:val="005619A0"/>
    <w:rsid w:val="00561A55"/>
    <w:rsid w:val="00562002"/>
    <w:rsid w:val="005620CB"/>
    <w:rsid w:val="0056254F"/>
    <w:rsid w:val="0056284D"/>
    <w:rsid w:val="00562B27"/>
    <w:rsid w:val="00562F1D"/>
    <w:rsid w:val="005631BA"/>
    <w:rsid w:val="0056326E"/>
    <w:rsid w:val="00563386"/>
    <w:rsid w:val="005633AF"/>
    <w:rsid w:val="00563455"/>
    <w:rsid w:val="0056353C"/>
    <w:rsid w:val="00563B12"/>
    <w:rsid w:val="00563CAF"/>
    <w:rsid w:val="005640DE"/>
    <w:rsid w:val="0056410F"/>
    <w:rsid w:val="00564175"/>
    <w:rsid w:val="005643F9"/>
    <w:rsid w:val="00564727"/>
    <w:rsid w:val="0056487E"/>
    <w:rsid w:val="00564A33"/>
    <w:rsid w:val="00564D10"/>
    <w:rsid w:val="00565110"/>
    <w:rsid w:val="00565655"/>
    <w:rsid w:val="00565889"/>
    <w:rsid w:val="00565C27"/>
    <w:rsid w:val="0056607A"/>
    <w:rsid w:val="00566422"/>
    <w:rsid w:val="00566665"/>
    <w:rsid w:val="00566B66"/>
    <w:rsid w:val="00566D1B"/>
    <w:rsid w:val="00566D6D"/>
    <w:rsid w:val="00566E82"/>
    <w:rsid w:val="00567B76"/>
    <w:rsid w:val="00567BA3"/>
    <w:rsid w:val="00567DEA"/>
    <w:rsid w:val="0057035F"/>
    <w:rsid w:val="0057049D"/>
    <w:rsid w:val="005704F4"/>
    <w:rsid w:val="005705A6"/>
    <w:rsid w:val="00570780"/>
    <w:rsid w:val="00570EDD"/>
    <w:rsid w:val="005710C1"/>
    <w:rsid w:val="005712F8"/>
    <w:rsid w:val="00571D57"/>
    <w:rsid w:val="00572027"/>
    <w:rsid w:val="0057209C"/>
    <w:rsid w:val="005720BA"/>
    <w:rsid w:val="005720D8"/>
    <w:rsid w:val="00572460"/>
    <w:rsid w:val="005726A3"/>
    <w:rsid w:val="005728C4"/>
    <w:rsid w:val="00572944"/>
    <w:rsid w:val="00572AA3"/>
    <w:rsid w:val="0057328B"/>
    <w:rsid w:val="005736E0"/>
    <w:rsid w:val="00573C1E"/>
    <w:rsid w:val="00573D67"/>
    <w:rsid w:val="00573EA6"/>
    <w:rsid w:val="00574007"/>
    <w:rsid w:val="00574496"/>
    <w:rsid w:val="00574531"/>
    <w:rsid w:val="0057465B"/>
    <w:rsid w:val="00574E54"/>
    <w:rsid w:val="00574F0E"/>
    <w:rsid w:val="00575672"/>
    <w:rsid w:val="00575674"/>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29"/>
    <w:rsid w:val="00580CC8"/>
    <w:rsid w:val="00580DB4"/>
    <w:rsid w:val="00580E71"/>
    <w:rsid w:val="0058156A"/>
    <w:rsid w:val="00581ACD"/>
    <w:rsid w:val="00581CC1"/>
    <w:rsid w:val="00581E0B"/>
    <w:rsid w:val="00581E4A"/>
    <w:rsid w:val="00582002"/>
    <w:rsid w:val="005820F0"/>
    <w:rsid w:val="00582196"/>
    <w:rsid w:val="00582466"/>
    <w:rsid w:val="005825C8"/>
    <w:rsid w:val="0058269D"/>
    <w:rsid w:val="005826C0"/>
    <w:rsid w:val="00582979"/>
    <w:rsid w:val="00582FC5"/>
    <w:rsid w:val="005831C4"/>
    <w:rsid w:val="0058352C"/>
    <w:rsid w:val="0058372E"/>
    <w:rsid w:val="005838A9"/>
    <w:rsid w:val="005838BE"/>
    <w:rsid w:val="00583C58"/>
    <w:rsid w:val="00583FFF"/>
    <w:rsid w:val="00584050"/>
    <w:rsid w:val="00584472"/>
    <w:rsid w:val="0058448F"/>
    <w:rsid w:val="0058456B"/>
    <w:rsid w:val="005848C9"/>
    <w:rsid w:val="00584CB4"/>
    <w:rsid w:val="00584CF3"/>
    <w:rsid w:val="0058501F"/>
    <w:rsid w:val="00585162"/>
    <w:rsid w:val="00585525"/>
    <w:rsid w:val="00585538"/>
    <w:rsid w:val="00585657"/>
    <w:rsid w:val="0058570E"/>
    <w:rsid w:val="00585854"/>
    <w:rsid w:val="00585BC3"/>
    <w:rsid w:val="00585D7B"/>
    <w:rsid w:val="00585F7A"/>
    <w:rsid w:val="00585FBC"/>
    <w:rsid w:val="005860CF"/>
    <w:rsid w:val="005861E2"/>
    <w:rsid w:val="0058641B"/>
    <w:rsid w:val="005865D2"/>
    <w:rsid w:val="00586D72"/>
    <w:rsid w:val="00586F12"/>
    <w:rsid w:val="005875C4"/>
    <w:rsid w:val="005877AD"/>
    <w:rsid w:val="00587834"/>
    <w:rsid w:val="00587C67"/>
    <w:rsid w:val="00587C9E"/>
    <w:rsid w:val="00587FD7"/>
    <w:rsid w:val="0059037F"/>
    <w:rsid w:val="00590393"/>
    <w:rsid w:val="005903AB"/>
    <w:rsid w:val="00590450"/>
    <w:rsid w:val="0059084B"/>
    <w:rsid w:val="005908F7"/>
    <w:rsid w:val="00590B51"/>
    <w:rsid w:val="00590E36"/>
    <w:rsid w:val="00590F71"/>
    <w:rsid w:val="00591193"/>
    <w:rsid w:val="00591CC0"/>
    <w:rsid w:val="005922DD"/>
    <w:rsid w:val="00592468"/>
    <w:rsid w:val="00592518"/>
    <w:rsid w:val="005925B9"/>
    <w:rsid w:val="00592632"/>
    <w:rsid w:val="005926F4"/>
    <w:rsid w:val="00592885"/>
    <w:rsid w:val="00592CDB"/>
    <w:rsid w:val="00592F5E"/>
    <w:rsid w:val="00592F8E"/>
    <w:rsid w:val="00593270"/>
    <w:rsid w:val="005933B5"/>
    <w:rsid w:val="00593540"/>
    <w:rsid w:val="005935E4"/>
    <w:rsid w:val="0059372E"/>
    <w:rsid w:val="005939E7"/>
    <w:rsid w:val="00593A14"/>
    <w:rsid w:val="00593DCE"/>
    <w:rsid w:val="00593F47"/>
    <w:rsid w:val="00594107"/>
    <w:rsid w:val="005942BD"/>
    <w:rsid w:val="00594931"/>
    <w:rsid w:val="00594A39"/>
    <w:rsid w:val="00594A6C"/>
    <w:rsid w:val="00595192"/>
    <w:rsid w:val="00595931"/>
    <w:rsid w:val="005959B4"/>
    <w:rsid w:val="005959D5"/>
    <w:rsid w:val="00595D7A"/>
    <w:rsid w:val="00595F55"/>
    <w:rsid w:val="00595F76"/>
    <w:rsid w:val="0059630E"/>
    <w:rsid w:val="005963F7"/>
    <w:rsid w:val="0059654B"/>
    <w:rsid w:val="00596616"/>
    <w:rsid w:val="00596CF9"/>
    <w:rsid w:val="00596DF4"/>
    <w:rsid w:val="00596F47"/>
    <w:rsid w:val="005974CA"/>
    <w:rsid w:val="00597515"/>
    <w:rsid w:val="005976C1"/>
    <w:rsid w:val="00597710"/>
    <w:rsid w:val="005977B4"/>
    <w:rsid w:val="00597888"/>
    <w:rsid w:val="00597E34"/>
    <w:rsid w:val="00597ED0"/>
    <w:rsid w:val="005A004D"/>
    <w:rsid w:val="005A02D8"/>
    <w:rsid w:val="005A0825"/>
    <w:rsid w:val="005A0EAE"/>
    <w:rsid w:val="005A0FCA"/>
    <w:rsid w:val="005A12E0"/>
    <w:rsid w:val="005A1514"/>
    <w:rsid w:val="005A1713"/>
    <w:rsid w:val="005A1744"/>
    <w:rsid w:val="005A17B8"/>
    <w:rsid w:val="005A1928"/>
    <w:rsid w:val="005A1A87"/>
    <w:rsid w:val="005A1C35"/>
    <w:rsid w:val="005A1C40"/>
    <w:rsid w:val="005A1D5B"/>
    <w:rsid w:val="005A1F9C"/>
    <w:rsid w:val="005A220E"/>
    <w:rsid w:val="005A239F"/>
    <w:rsid w:val="005A2422"/>
    <w:rsid w:val="005A27F0"/>
    <w:rsid w:val="005A27FC"/>
    <w:rsid w:val="005A2A01"/>
    <w:rsid w:val="005A2AB0"/>
    <w:rsid w:val="005A2CAE"/>
    <w:rsid w:val="005A2EAC"/>
    <w:rsid w:val="005A33BA"/>
    <w:rsid w:val="005A3424"/>
    <w:rsid w:val="005A34F5"/>
    <w:rsid w:val="005A3511"/>
    <w:rsid w:val="005A38C6"/>
    <w:rsid w:val="005A3C75"/>
    <w:rsid w:val="005A3EB3"/>
    <w:rsid w:val="005A421A"/>
    <w:rsid w:val="005A452B"/>
    <w:rsid w:val="005A4749"/>
    <w:rsid w:val="005A4980"/>
    <w:rsid w:val="005A524B"/>
    <w:rsid w:val="005A584B"/>
    <w:rsid w:val="005A5926"/>
    <w:rsid w:val="005A5A2C"/>
    <w:rsid w:val="005A5C19"/>
    <w:rsid w:val="005A5E20"/>
    <w:rsid w:val="005A5E92"/>
    <w:rsid w:val="005A5F1D"/>
    <w:rsid w:val="005A5F82"/>
    <w:rsid w:val="005A5F9E"/>
    <w:rsid w:val="005A606D"/>
    <w:rsid w:val="005A656F"/>
    <w:rsid w:val="005A6611"/>
    <w:rsid w:val="005A69C3"/>
    <w:rsid w:val="005A6A78"/>
    <w:rsid w:val="005A6A87"/>
    <w:rsid w:val="005A6CD3"/>
    <w:rsid w:val="005A6ED8"/>
    <w:rsid w:val="005A6F0C"/>
    <w:rsid w:val="005A719F"/>
    <w:rsid w:val="005A7422"/>
    <w:rsid w:val="005A77B0"/>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853"/>
    <w:rsid w:val="005B28D7"/>
    <w:rsid w:val="005B2945"/>
    <w:rsid w:val="005B2961"/>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41A1"/>
    <w:rsid w:val="005B41B5"/>
    <w:rsid w:val="005B4891"/>
    <w:rsid w:val="005B4A1C"/>
    <w:rsid w:val="005B4B74"/>
    <w:rsid w:val="005B4E48"/>
    <w:rsid w:val="005B5225"/>
    <w:rsid w:val="005B5CDA"/>
    <w:rsid w:val="005B5E0C"/>
    <w:rsid w:val="005B6413"/>
    <w:rsid w:val="005B64CC"/>
    <w:rsid w:val="005B654D"/>
    <w:rsid w:val="005B66AB"/>
    <w:rsid w:val="005B68AF"/>
    <w:rsid w:val="005B6958"/>
    <w:rsid w:val="005B6BC6"/>
    <w:rsid w:val="005B6C5A"/>
    <w:rsid w:val="005B7579"/>
    <w:rsid w:val="005B760C"/>
    <w:rsid w:val="005B77F0"/>
    <w:rsid w:val="005B787B"/>
    <w:rsid w:val="005B7A0B"/>
    <w:rsid w:val="005B7BE1"/>
    <w:rsid w:val="005B7EC5"/>
    <w:rsid w:val="005B7F4D"/>
    <w:rsid w:val="005C0036"/>
    <w:rsid w:val="005C0A64"/>
    <w:rsid w:val="005C0AFB"/>
    <w:rsid w:val="005C0E7D"/>
    <w:rsid w:val="005C0FEF"/>
    <w:rsid w:val="005C10C3"/>
    <w:rsid w:val="005C1184"/>
    <w:rsid w:val="005C13F2"/>
    <w:rsid w:val="005C14E3"/>
    <w:rsid w:val="005C16DB"/>
    <w:rsid w:val="005C176B"/>
    <w:rsid w:val="005C1839"/>
    <w:rsid w:val="005C18FF"/>
    <w:rsid w:val="005C1A6B"/>
    <w:rsid w:val="005C1F21"/>
    <w:rsid w:val="005C259C"/>
    <w:rsid w:val="005C25BF"/>
    <w:rsid w:val="005C2D19"/>
    <w:rsid w:val="005C3139"/>
    <w:rsid w:val="005C3147"/>
    <w:rsid w:val="005C35F6"/>
    <w:rsid w:val="005C364C"/>
    <w:rsid w:val="005C3650"/>
    <w:rsid w:val="005C3834"/>
    <w:rsid w:val="005C39DF"/>
    <w:rsid w:val="005C3A1B"/>
    <w:rsid w:val="005C3B25"/>
    <w:rsid w:val="005C3C6D"/>
    <w:rsid w:val="005C3CB9"/>
    <w:rsid w:val="005C3FAE"/>
    <w:rsid w:val="005C41EA"/>
    <w:rsid w:val="005C44C7"/>
    <w:rsid w:val="005C4637"/>
    <w:rsid w:val="005C4D52"/>
    <w:rsid w:val="005C4E03"/>
    <w:rsid w:val="005C4E74"/>
    <w:rsid w:val="005C4EA6"/>
    <w:rsid w:val="005C54FF"/>
    <w:rsid w:val="005C5858"/>
    <w:rsid w:val="005C5879"/>
    <w:rsid w:val="005C5895"/>
    <w:rsid w:val="005C5ACE"/>
    <w:rsid w:val="005C5DB9"/>
    <w:rsid w:val="005C5FB8"/>
    <w:rsid w:val="005C61CA"/>
    <w:rsid w:val="005C6539"/>
    <w:rsid w:val="005C65DD"/>
    <w:rsid w:val="005C6715"/>
    <w:rsid w:val="005C68E9"/>
    <w:rsid w:val="005C6BF8"/>
    <w:rsid w:val="005C6C10"/>
    <w:rsid w:val="005C6DAA"/>
    <w:rsid w:val="005C6F4A"/>
    <w:rsid w:val="005C6F4B"/>
    <w:rsid w:val="005C72E8"/>
    <w:rsid w:val="005C7796"/>
    <w:rsid w:val="005C7831"/>
    <w:rsid w:val="005C7838"/>
    <w:rsid w:val="005C7950"/>
    <w:rsid w:val="005C7953"/>
    <w:rsid w:val="005C7BCD"/>
    <w:rsid w:val="005D0357"/>
    <w:rsid w:val="005D0376"/>
    <w:rsid w:val="005D0B22"/>
    <w:rsid w:val="005D0C55"/>
    <w:rsid w:val="005D0CAB"/>
    <w:rsid w:val="005D0D1A"/>
    <w:rsid w:val="005D0DEC"/>
    <w:rsid w:val="005D0F2E"/>
    <w:rsid w:val="005D13A0"/>
    <w:rsid w:val="005D1588"/>
    <w:rsid w:val="005D19B2"/>
    <w:rsid w:val="005D1A9B"/>
    <w:rsid w:val="005D1F9D"/>
    <w:rsid w:val="005D1FC6"/>
    <w:rsid w:val="005D2454"/>
    <w:rsid w:val="005D26B8"/>
    <w:rsid w:val="005D2DC9"/>
    <w:rsid w:val="005D2E64"/>
    <w:rsid w:val="005D3067"/>
    <w:rsid w:val="005D314C"/>
    <w:rsid w:val="005D32BF"/>
    <w:rsid w:val="005D3A38"/>
    <w:rsid w:val="005D3BDF"/>
    <w:rsid w:val="005D3F99"/>
    <w:rsid w:val="005D4467"/>
    <w:rsid w:val="005D45BF"/>
    <w:rsid w:val="005D4ADA"/>
    <w:rsid w:val="005D4B78"/>
    <w:rsid w:val="005D4CB1"/>
    <w:rsid w:val="005D50F4"/>
    <w:rsid w:val="005D55CA"/>
    <w:rsid w:val="005D588C"/>
    <w:rsid w:val="005D5890"/>
    <w:rsid w:val="005D5A5E"/>
    <w:rsid w:val="005D5D9C"/>
    <w:rsid w:val="005D5EEC"/>
    <w:rsid w:val="005D63EE"/>
    <w:rsid w:val="005D64D0"/>
    <w:rsid w:val="005D65C0"/>
    <w:rsid w:val="005D689B"/>
    <w:rsid w:val="005D6C41"/>
    <w:rsid w:val="005D6D0D"/>
    <w:rsid w:val="005D6DBE"/>
    <w:rsid w:val="005D7069"/>
    <w:rsid w:val="005D771B"/>
    <w:rsid w:val="005D772C"/>
    <w:rsid w:val="005D7D95"/>
    <w:rsid w:val="005D7DFA"/>
    <w:rsid w:val="005E0027"/>
    <w:rsid w:val="005E0106"/>
    <w:rsid w:val="005E0198"/>
    <w:rsid w:val="005E0331"/>
    <w:rsid w:val="005E0719"/>
    <w:rsid w:val="005E0F5D"/>
    <w:rsid w:val="005E146D"/>
    <w:rsid w:val="005E195A"/>
    <w:rsid w:val="005E19B1"/>
    <w:rsid w:val="005E20CA"/>
    <w:rsid w:val="005E24ED"/>
    <w:rsid w:val="005E2AE8"/>
    <w:rsid w:val="005E2E07"/>
    <w:rsid w:val="005E2E42"/>
    <w:rsid w:val="005E2E51"/>
    <w:rsid w:val="005E2FB4"/>
    <w:rsid w:val="005E32F2"/>
    <w:rsid w:val="005E3460"/>
    <w:rsid w:val="005E3563"/>
    <w:rsid w:val="005E3657"/>
    <w:rsid w:val="005E37AD"/>
    <w:rsid w:val="005E37EE"/>
    <w:rsid w:val="005E3941"/>
    <w:rsid w:val="005E399D"/>
    <w:rsid w:val="005E3E7B"/>
    <w:rsid w:val="005E4132"/>
    <w:rsid w:val="005E44AE"/>
    <w:rsid w:val="005E48C5"/>
    <w:rsid w:val="005E4947"/>
    <w:rsid w:val="005E4BA8"/>
    <w:rsid w:val="005E4BD8"/>
    <w:rsid w:val="005E4C8F"/>
    <w:rsid w:val="005E4CD8"/>
    <w:rsid w:val="005E4CEC"/>
    <w:rsid w:val="005E5039"/>
    <w:rsid w:val="005E524B"/>
    <w:rsid w:val="005E52CE"/>
    <w:rsid w:val="005E555E"/>
    <w:rsid w:val="005E5600"/>
    <w:rsid w:val="005E5663"/>
    <w:rsid w:val="005E570E"/>
    <w:rsid w:val="005E57FC"/>
    <w:rsid w:val="005E5A78"/>
    <w:rsid w:val="005E5DB3"/>
    <w:rsid w:val="005E5E33"/>
    <w:rsid w:val="005E5FAB"/>
    <w:rsid w:val="005E63C9"/>
    <w:rsid w:val="005E6782"/>
    <w:rsid w:val="005E6867"/>
    <w:rsid w:val="005E691D"/>
    <w:rsid w:val="005E6E34"/>
    <w:rsid w:val="005E700F"/>
    <w:rsid w:val="005E7267"/>
    <w:rsid w:val="005E7300"/>
    <w:rsid w:val="005E730E"/>
    <w:rsid w:val="005E7759"/>
    <w:rsid w:val="005E78BC"/>
    <w:rsid w:val="005F011D"/>
    <w:rsid w:val="005F0145"/>
    <w:rsid w:val="005F01D3"/>
    <w:rsid w:val="005F044F"/>
    <w:rsid w:val="005F0561"/>
    <w:rsid w:val="005F07A4"/>
    <w:rsid w:val="005F0905"/>
    <w:rsid w:val="005F0BFF"/>
    <w:rsid w:val="005F0D4B"/>
    <w:rsid w:val="005F0DB7"/>
    <w:rsid w:val="005F0F5F"/>
    <w:rsid w:val="005F101E"/>
    <w:rsid w:val="005F104D"/>
    <w:rsid w:val="005F11CE"/>
    <w:rsid w:val="005F1212"/>
    <w:rsid w:val="005F19C4"/>
    <w:rsid w:val="005F1A95"/>
    <w:rsid w:val="005F1AA9"/>
    <w:rsid w:val="005F1AD2"/>
    <w:rsid w:val="005F1D43"/>
    <w:rsid w:val="005F1EC5"/>
    <w:rsid w:val="005F1FAF"/>
    <w:rsid w:val="005F1FD4"/>
    <w:rsid w:val="005F220F"/>
    <w:rsid w:val="005F24C3"/>
    <w:rsid w:val="005F24E0"/>
    <w:rsid w:val="005F2D82"/>
    <w:rsid w:val="005F2DB2"/>
    <w:rsid w:val="005F2DC7"/>
    <w:rsid w:val="005F2F80"/>
    <w:rsid w:val="005F305C"/>
    <w:rsid w:val="005F319B"/>
    <w:rsid w:val="005F3358"/>
    <w:rsid w:val="005F33FB"/>
    <w:rsid w:val="005F3553"/>
    <w:rsid w:val="005F3815"/>
    <w:rsid w:val="005F3E0A"/>
    <w:rsid w:val="005F4159"/>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F04"/>
    <w:rsid w:val="005F60E5"/>
    <w:rsid w:val="005F6152"/>
    <w:rsid w:val="005F65FD"/>
    <w:rsid w:val="005F6664"/>
    <w:rsid w:val="005F66E7"/>
    <w:rsid w:val="005F66E9"/>
    <w:rsid w:val="005F6A53"/>
    <w:rsid w:val="005F6EA9"/>
    <w:rsid w:val="005F6FB8"/>
    <w:rsid w:val="005F71B8"/>
    <w:rsid w:val="005F71E0"/>
    <w:rsid w:val="005F726B"/>
    <w:rsid w:val="005F72E5"/>
    <w:rsid w:val="005F744A"/>
    <w:rsid w:val="005F756D"/>
    <w:rsid w:val="005F78C7"/>
    <w:rsid w:val="005F7DC4"/>
    <w:rsid w:val="005F7DCF"/>
    <w:rsid w:val="005F7FC9"/>
    <w:rsid w:val="006002B0"/>
    <w:rsid w:val="006006BC"/>
    <w:rsid w:val="0060085C"/>
    <w:rsid w:val="00600A66"/>
    <w:rsid w:val="00600AE6"/>
    <w:rsid w:val="00600E6D"/>
    <w:rsid w:val="00600F23"/>
    <w:rsid w:val="0060102B"/>
    <w:rsid w:val="006010CA"/>
    <w:rsid w:val="00601244"/>
    <w:rsid w:val="0060145B"/>
    <w:rsid w:val="006017D6"/>
    <w:rsid w:val="00601C03"/>
    <w:rsid w:val="00601E2A"/>
    <w:rsid w:val="0060221A"/>
    <w:rsid w:val="00602617"/>
    <w:rsid w:val="0060261A"/>
    <w:rsid w:val="006026BB"/>
    <w:rsid w:val="006027D3"/>
    <w:rsid w:val="0060281C"/>
    <w:rsid w:val="006028FC"/>
    <w:rsid w:val="00602B4B"/>
    <w:rsid w:val="00602B7A"/>
    <w:rsid w:val="00602BCE"/>
    <w:rsid w:val="0060311B"/>
    <w:rsid w:val="006032B6"/>
    <w:rsid w:val="006032E4"/>
    <w:rsid w:val="006033DD"/>
    <w:rsid w:val="006035B4"/>
    <w:rsid w:val="0060361E"/>
    <w:rsid w:val="006038A8"/>
    <w:rsid w:val="00603932"/>
    <w:rsid w:val="00603BC9"/>
    <w:rsid w:val="00604199"/>
    <w:rsid w:val="0060430B"/>
    <w:rsid w:val="00604377"/>
    <w:rsid w:val="0060443E"/>
    <w:rsid w:val="0060459D"/>
    <w:rsid w:val="006048A0"/>
    <w:rsid w:val="00604BE2"/>
    <w:rsid w:val="00604BEF"/>
    <w:rsid w:val="00604D16"/>
    <w:rsid w:val="0060525E"/>
    <w:rsid w:val="00605443"/>
    <w:rsid w:val="006054AD"/>
    <w:rsid w:val="00605636"/>
    <w:rsid w:val="006057D6"/>
    <w:rsid w:val="006058B5"/>
    <w:rsid w:val="00605B0A"/>
    <w:rsid w:val="00605D44"/>
    <w:rsid w:val="00606152"/>
    <w:rsid w:val="00606197"/>
    <w:rsid w:val="006064E4"/>
    <w:rsid w:val="0060659B"/>
    <w:rsid w:val="006065DE"/>
    <w:rsid w:val="006066BB"/>
    <w:rsid w:val="00606889"/>
    <w:rsid w:val="00606AC0"/>
    <w:rsid w:val="00606B38"/>
    <w:rsid w:val="00606EA2"/>
    <w:rsid w:val="006070F7"/>
    <w:rsid w:val="0060712F"/>
    <w:rsid w:val="006071AC"/>
    <w:rsid w:val="00607349"/>
    <w:rsid w:val="006075E7"/>
    <w:rsid w:val="00607812"/>
    <w:rsid w:val="00610034"/>
    <w:rsid w:val="00610150"/>
    <w:rsid w:val="00610807"/>
    <w:rsid w:val="0061098B"/>
    <w:rsid w:val="00610C1F"/>
    <w:rsid w:val="00610FF0"/>
    <w:rsid w:val="006112D0"/>
    <w:rsid w:val="00611596"/>
    <w:rsid w:val="006115DE"/>
    <w:rsid w:val="006117E0"/>
    <w:rsid w:val="0061193E"/>
    <w:rsid w:val="00611BE9"/>
    <w:rsid w:val="00611CE6"/>
    <w:rsid w:val="00612127"/>
    <w:rsid w:val="006122D7"/>
    <w:rsid w:val="006123CD"/>
    <w:rsid w:val="006127B9"/>
    <w:rsid w:val="006127E0"/>
    <w:rsid w:val="0061286D"/>
    <w:rsid w:val="00612977"/>
    <w:rsid w:val="00612B4C"/>
    <w:rsid w:val="00612E37"/>
    <w:rsid w:val="006130AA"/>
    <w:rsid w:val="006130C4"/>
    <w:rsid w:val="006132F3"/>
    <w:rsid w:val="0061335D"/>
    <w:rsid w:val="006135BF"/>
    <w:rsid w:val="00613A43"/>
    <w:rsid w:val="00613F50"/>
    <w:rsid w:val="00613FDE"/>
    <w:rsid w:val="00614076"/>
    <w:rsid w:val="006141C2"/>
    <w:rsid w:val="006142A5"/>
    <w:rsid w:val="0061448F"/>
    <w:rsid w:val="006146CD"/>
    <w:rsid w:val="006146CF"/>
    <w:rsid w:val="00614801"/>
    <w:rsid w:val="00614D4E"/>
    <w:rsid w:val="00614D80"/>
    <w:rsid w:val="00615038"/>
    <w:rsid w:val="0061510F"/>
    <w:rsid w:val="0061523F"/>
    <w:rsid w:val="006157AC"/>
    <w:rsid w:val="00615BE6"/>
    <w:rsid w:val="00615CC0"/>
    <w:rsid w:val="00615CF4"/>
    <w:rsid w:val="00615D2E"/>
    <w:rsid w:val="00616149"/>
    <w:rsid w:val="0061631D"/>
    <w:rsid w:val="006163E3"/>
    <w:rsid w:val="0061673F"/>
    <w:rsid w:val="00616B29"/>
    <w:rsid w:val="006170EC"/>
    <w:rsid w:val="006175FB"/>
    <w:rsid w:val="006179A5"/>
    <w:rsid w:val="00620152"/>
    <w:rsid w:val="006201F3"/>
    <w:rsid w:val="00620200"/>
    <w:rsid w:val="006203DA"/>
    <w:rsid w:val="006206AC"/>
    <w:rsid w:val="00620763"/>
    <w:rsid w:val="00620A17"/>
    <w:rsid w:val="00620A2B"/>
    <w:rsid w:val="00620B76"/>
    <w:rsid w:val="00620EA7"/>
    <w:rsid w:val="00620EE1"/>
    <w:rsid w:val="00620F93"/>
    <w:rsid w:val="00621219"/>
    <w:rsid w:val="00621866"/>
    <w:rsid w:val="00621D8C"/>
    <w:rsid w:val="006224BC"/>
    <w:rsid w:val="006224D3"/>
    <w:rsid w:val="0062279D"/>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94"/>
    <w:rsid w:val="00624D92"/>
    <w:rsid w:val="00624E2A"/>
    <w:rsid w:val="00625001"/>
    <w:rsid w:val="006254B9"/>
    <w:rsid w:val="006256B8"/>
    <w:rsid w:val="006257DD"/>
    <w:rsid w:val="00625AA3"/>
    <w:rsid w:val="00625AB0"/>
    <w:rsid w:val="00625B8F"/>
    <w:rsid w:val="00625ECE"/>
    <w:rsid w:val="00625F2D"/>
    <w:rsid w:val="00626712"/>
    <w:rsid w:val="006268E6"/>
    <w:rsid w:val="00626997"/>
    <w:rsid w:val="006269E8"/>
    <w:rsid w:val="00626EF9"/>
    <w:rsid w:val="006272DD"/>
    <w:rsid w:val="006273C6"/>
    <w:rsid w:val="0062750C"/>
    <w:rsid w:val="0062776C"/>
    <w:rsid w:val="00627D24"/>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4F"/>
    <w:rsid w:val="006311C4"/>
    <w:rsid w:val="00631895"/>
    <w:rsid w:val="00631DD1"/>
    <w:rsid w:val="00632090"/>
    <w:rsid w:val="006323C6"/>
    <w:rsid w:val="00632999"/>
    <w:rsid w:val="00632D00"/>
    <w:rsid w:val="00632E76"/>
    <w:rsid w:val="00632F6D"/>
    <w:rsid w:val="00633361"/>
    <w:rsid w:val="0063342D"/>
    <w:rsid w:val="00633945"/>
    <w:rsid w:val="006339B6"/>
    <w:rsid w:val="00633A50"/>
    <w:rsid w:val="00633C1C"/>
    <w:rsid w:val="00633FE5"/>
    <w:rsid w:val="00633FF2"/>
    <w:rsid w:val="00634174"/>
    <w:rsid w:val="006341D4"/>
    <w:rsid w:val="006344C2"/>
    <w:rsid w:val="0063474A"/>
    <w:rsid w:val="0063479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51C"/>
    <w:rsid w:val="006366F0"/>
    <w:rsid w:val="006367CE"/>
    <w:rsid w:val="00636A52"/>
    <w:rsid w:val="00636B02"/>
    <w:rsid w:val="00637168"/>
    <w:rsid w:val="00637185"/>
    <w:rsid w:val="006374BD"/>
    <w:rsid w:val="006375D7"/>
    <w:rsid w:val="00637680"/>
    <w:rsid w:val="006376A1"/>
    <w:rsid w:val="00637AE2"/>
    <w:rsid w:val="00637F9A"/>
    <w:rsid w:val="00640177"/>
    <w:rsid w:val="00640436"/>
    <w:rsid w:val="006406AA"/>
    <w:rsid w:val="0064081F"/>
    <w:rsid w:val="00640825"/>
    <w:rsid w:val="00640AB7"/>
    <w:rsid w:val="006410B0"/>
    <w:rsid w:val="0064140A"/>
    <w:rsid w:val="00641688"/>
    <w:rsid w:val="00641A72"/>
    <w:rsid w:val="00641CA2"/>
    <w:rsid w:val="00641D04"/>
    <w:rsid w:val="00642285"/>
    <w:rsid w:val="006425DE"/>
    <w:rsid w:val="00642621"/>
    <w:rsid w:val="00642AC8"/>
    <w:rsid w:val="00642AFD"/>
    <w:rsid w:val="00642F2A"/>
    <w:rsid w:val="00642F66"/>
    <w:rsid w:val="006436CA"/>
    <w:rsid w:val="00643826"/>
    <w:rsid w:val="0064390F"/>
    <w:rsid w:val="00643963"/>
    <w:rsid w:val="00643A26"/>
    <w:rsid w:val="00643A31"/>
    <w:rsid w:val="00643F22"/>
    <w:rsid w:val="00643F46"/>
    <w:rsid w:val="006440D8"/>
    <w:rsid w:val="006441DD"/>
    <w:rsid w:val="006442B9"/>
    <w:rsid w:val="00644582"/>
    <w:rsid w:val="0064460C"/>
    <w:rsid w:val="00644869"/>
    <w:rsid w:val="00644A4C"/>
    <w:rsid w:val="00644C09"/>
    <w:rsid w:val="00644C88"/>
    <w:rsid w:val="00644F60"/>
    <w:rsid w:val="00644FD3"/>
    <w:rsid w:val="0064548C"/>
    <w:rsid w:val="00645CA8"/>
    <w:rsid w:val="00646246"/>
    <w:rsid w:val="006463CD"/>
    <w:rsid w:val="006466C3"/>
    <w:rsid w:val="00646B59"/>
    <w:rsid w:val="00646E39"/>
    <w:rsid w:val="006470B8"/>
    <w:rsid w:val="00647157"/>
    <w:rsid w:val="006474AB"/>
    <w:rsid w:val="00647537"/>
    <w:rsid w:val="00647554"/>
    <w:rsid w:val="0064793B"/>
    <w:rsid w:val="00647B67"/>
    <w:rsid w:val="00647C00"/>
    <w:rsid w:val="00647DF6"/>
    <w:rsid w:val="00647EE6"/>
    <w:rsid w:val="00647F1C"/>
    <w:rsid w:val="00650280"/>
    <w:rsid w:val="006502C1"/>
    <w:rsid w:val="00650523"/>
    <w:rsid w:val="00650791"/>
    <w:rsid w:val="006509A2"/>
    <w:rsid w:val="00650A2C"/>
    <w:rsid w:val="00651197"/>
    <w:rsid w:val="00651354"/>
    <w:rsid w:val="0065165D"/>
    <w:rsid w:val="00651696"/>
    <w:rsid w:val="00651AE2"/>
    <w:rsid w:val="00651BD7"/>
    <w:rsid w:val="00651C67"/>
    <w:rsid w:val="00651DBC"/>
    <w:rsid w:val="00651DC4"/>
    <w:rsid w:val="00651E42"/>
    <w:rsid w:val="0065238F"/>
    <w:rsid w:val="006524B0"/>
    <w:rsid w:val="00652733"/>
    <w:rsid w:val="006527CD"/>
    <w:rsid w:val="00652841"/>
    <w:rsid w:val="00652BBE"/>
    <w:rsid w:val="00652E93"/>
    <w:rsid w:val="00652ED1"/>
    <w:rsid w:val="00653317"/>
    <w:rsid w:val="006533DC"/>
    <w:rsid w:val="0065349B"/>
    <w:rsid w:val="00653561"/>
    <w:rsid w:val="00653578"/>
    <w:rsid w:val="00653762"/>
    <w:rsid w:val="006538DD"/>
    <w:rsid w:val="006539E6"/>
    <w:rsid w:val="00653A5D"/>
    <w:rsid w:val="00653AFC"/>
    <w:rsid w:val="00653DB6"/>
    <w:rsid w:val="00654035"/>
    <w:rsid w:val="00654059"/>
    <w:rsid w:val="00654111"/>
    <w:rsid w:val="0065412B"/>
    <w:rsid w:val="00654444"/>
    <w:rsid w:val="0065455C"/>
    <w:rsid w:val="006545E7"/>
    <w:rsid w:val="00654648"/>
    <w:rsid w:val="00654717"/>
    <w:rsid w:val="0065498F"/>
    <w:rsid w:val="00654AD9"/>
    <w:rsid w:val="00654BD9"/>
    <w:rsid w:val="00654D45"/>
    <w:rsid w:val="00654F31"/>
    <w:rsid w:val="0065508A"/>
    <w:rsid w:val="00655148"/>
    <w:rsid w:val="00655226"/>
    <w:rsid w:val="00655259"/>
    <w:rsid w:val="006557E6"/>
    <w:rsid w:val="00655A53"/>
    <w:rsid w:val="00655E1D"/>
    <w:rsid w:val="006561B4"/>
    <w:rsid w:val="006569D4"/>
    <w:rsid w:val="00656A24"/>
    <w:rsid w:val="00656A55"/>
    <w:rsid w:val="00656BB5"/>
    <w:rsid w:val="00656C8D"/>
    <w:rsid w:val="00656FE0"/>
    <w:rsid w:val="006571FE"/>
    <w:rsid w:val="006573F8"/>
    <w:rsid w:val="0065780B"/>
    <w:rsid w:val="0065786E"/>
    <w:rsid w:val="00657989"/>
    <w:rsid w:val="00657C41"/>
    <w:rsid w:val="00657E1F"/>
    <w:rsid w:val="006601B5"/>
    <w:rsid w:val="006601F8"/>
    <w:rsid w:val="006605A6"/>
    <w:rsid w:val="00660750"/>
    <w:rsid w:val="006609EC"/>
    <w:rsid w:val="00660AB5"/>
    <w:rsid w:val="00660B3B"/>
    <w:rsid w:val="00660BC0"/>
    <w:rsid w:val="0066108D"/>
    <w:rsid w:val="006611C8"/>
    <w:rsid w:val="0066163F"/>
    <w:rsid w:val="006619C8"/>
    <w:rsid w:val="00661B8D"/>
    <w:rsid w:val="00661BB7"/>
    <w:rsid w:val="00661F02"/>
    <w:rsid w:val="00661F28"/>
    <w:rsid w:val="00661F68"/>
    <w:rsid w:val="006624A8"/>
    <w:rsid w:val="00662715"/>
    <w:rsid w:val="00662C1E"/>
    <w:rsid w:val="00662CD3"/>
    <w:rsid w:val="00662EE3"/>
    <w:rsid w:val="00662FD3"/>
    <w:rsid w:val="006631A5"/>
    <w:rsid w:val="00663348"/>
    <w:rsid w:val="00663370"/>
    <w:rsid w:val="006635E6"/>
    <w:rsid w:val="00663BE1"/>
    <w:rsid w:val="00663C11"/>
    <w:rsid w:val="00663CA8"/>
    <w:rsid w:val="00663E32"/>
    <w:rsid w:val="006640EF"/>
    <w:rsid w:val="0066450C"/>
    <w:rsid w:val="00664867"/>
    <w:rsid w:val="00664F34"/>
    <w:rsid w:val="006651EE"/>
    <w:rsid w:val="0066528E"/>
    <w:rsid w:val="00665898"/>
    <w:rsid w:val="006658F1"/>
    <w:rsid w:val="00665957"/>
    <w:rsid w:val="00665A5A"/>
    <w:rsid w:val="00665B32"/>
    <w:rsid w:val="00665B70"/>
    <w:rsid w:val="00665D6C"/>
    <w:rsid w:val="00665F3F"/>
    <w:rsid w:val="006663D0"/>
    <w:rsid w:val="006663D8"/>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428"/>
    <w:rsid w:val="00670460"/>
    <w:rsid w:val="006709B2"/>
    <w:rsid w:val="00670B50"/>
    <w:rsid w:val="00671002"/>
    <w:rsid w:val="00671111"/>
    <w:rsid w:val="00671186"/>
    <w:rsid w:val="006715E2"/>
    <w:rsid w:val="00671650"/>
    <w:rsid w:val="006718A0"/>
    <w:rsid w:val="006719FE"/>
    <w:rsid w:val="00671E25"/>
    <w:rsid w:val="00672002"/>
    <w:rsid w:val="006722A9"/>
    <w:rsid w:val="00672322"/>
    <w:rsid w:val="006729F5"/>
    <w:rsid w:val="00672AC4"/>
    <w:rsid w:val="00672C89"/>
    <w:rsid w:val="00673063"/>
    <w:rsid w:val="006734B8"/>
    <w:rsid w:val="00673501"/>
    <w:rsid w:val="00673649"/>
    <w:rsid w:val="006736BC"/>
    <w:rsid w:val="00673A16"/>
    <w:rsid w:val="00673A37"/>
    <w:rsid w:val="00673C11"/>
    <w:rsid w:val="00673DE6"/>
    <w:rsid w:val="00673E21"/>
    <w:rsid w:val="00673E40"/>
    <w:rsid w:val="00673F57"/>
    <w:rsid w:val="00674026"/>
    <w:rsid w:val="0067450F"/>
    <w:rsid w:val="00674540"/>
    <w:rsid w:val="0067477D"/>
    <w:rsid w:val="00674DE3"/>
    <w:rsid w:val="00675144"/>
    <w:rsid w:val="006759E6"/>
    <w:rsid w:val="00675CC0"/>
    <w:rsid w:val="006764DD"/>
    <w:rsid w:val="00676749"/>
    <w:rsid w:val="00676874"/>
    <w:rsid w:val="0067692A"/>
    <w:rsid w:val="006769C3"/>
    <w:rsid w:val="00676A9A"/>
    <w:rsid w:val="00676CF0"/>
    <w:rsid w:val="00676D63"/>
    <w:rsid w:val="00676E4E"/>
    <w:rsid w:val="006771BA"/>
    <w:rsid w:val="00677991"/>
    <w:rsid w:val="00677B0F"/>
    <w:rsid w:val="00677DB7"/>
    <w:rsid w:val="00677F58"/>
    <w:rsid w:val="00677F92"/>
    <w:rsid w:val="006801DD"/>
    <w:rsid w:val="006802E8"/>
    <w:rsid w:val="00680300"/>
    <w:rsid w:val="006804B8"/>
    <w:rsid w:val="00680852"/>
    <w:rsid w:val="006808DD"/>
    <w:rsid w:val="0068092B"/>
    <w:rsid w:val="00680A73"/>
    <w:rsid w:val="00680DC6"/>
    <w:rsid w:val="00680DFF"/>
    <w:rsid w:val="00680EEE"/>
    <w:rsid w:val="006811BB"/>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ABB"/>
    <w:rsid w:val="00685F16"/>
    <w:rsid w:val="0068611A"/>
    <w:rsid w:val="00686672"/>
    <w:rsid w:val="006866BB"/>
    <w:rsid w:val="0068686B"/>
    <w:rsid w:val="00686A57"/>
    <w:rsid w:val="00686AD9"/>
    <w:rsid w:val="00686FB1"/>
    <w:rsid w:val="006873B6"/>
    <w:rsid w:val="006874D4"/>
    <w:rsid w:val="00687572"/>
    <w:rsid w:val="006902F0"/>
    <w:rsid w:val="0069050E"/>
    <w:rsid w:val="00690C4D"/>
    <w:rsid w:val="00690CD4"/>
    <w:rsid w:val="0069117F"/>
    <w:rsid w:val="00691267"/>
    <w:rsid w:val="006919BC"/>
    <w:rsid w:val="006920E6"/>
    <w:rsid w:val="0069260B"/>
    <w:rsid w:val="006926B1"/>
    <w:rsid w:val="00692871"/>
    <w:rsid w:val="00692884"/>
    <w:rsid w:val="00692905"/>
    <w:rsid w:val="00692B83"/>
    <w:rsid w:val="00692EB7"/>
    <w:rsid w:val="006932E3"/>
    <w:rsid w:val="006937F8"/>
    <w:rsid w:val="00693A33"/>
    <w:rsid w:val="00693ED3"/>
    <w:rsid w:val="0069417B"/>
    <w:rsid w:val="00694402"/>
    <w:rsid w:val="00694815"/>
    <w:rsid w:val="00694874"/>
    <w:rsid w:val="006948BC"/>
    <w:rsid w:val="00694B9C"/>
    <w:rsid w:val="00694E00"/>
    <w:rsid w:val="00694E3C"/>
    <w:rsid w:val="00694E83"/>
    <w:rsid w:val="00694F03"/>
    <w:rsid w:val="00694F8C"/>
    <w:rsid w:val="0069501D"/>
    <w:rsid w:val="0069522C"/>
    <w:rsid w:val="00695592"/>
    <w:rsid w:val="00695640"/>
    <w:rsid w:val="006957E9"/>
    <w:rsid w:val="00695C32"/>
    <w:rsid w:val="006960CC"/>
    <w:rsid w:val="006960F5"/>
    <w:rsid w:val="00696732"/>
    <w:rsid w:val="00696A75"/>
    <w:rsid w:val="00696A92"/>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97F21"/>
    <w:rsid w:val="00697F2D"/>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1E7B"/>
    <w:rsid w:val="006A20CE"/>
    <w:rsid w:val="006A24B8"/>
    <w:rsid w:val="006A26A0"/>
    <w:rsid w:val="006A2709"/>
    <w:rsid w:val="006A29F6"/>
    <w:rsid w:val="006A2A4C"/>
    <w:rsid w:val="006A2BDC"/>
    <w:rsid w:val="006A2CA1"/>
    <w:rsid w:val="006A2FDF"/>
    <w:rsid w:val="006A3375"/>
    <w:rsid w:val="006A34AD"/>
    <w:rsid w:val="006A36F1"/>
    <w:rsid w:val="006A37F1"/>
    <w:rsid w:val="006A380A"/>
    <w:rsid w:val="006A3964"/>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7F"/>
    <w:rsid w:val="006A5D1E"/>
    <w:rsid w:val="006A5D99"/>
    <w:rsid w:val="006A6016"/>
    <w:rsid w:val="006A6319"/>
    <w:rsid w:val="006A63C2"/>
    <w:rsid w:val="006A655C"/>
    <w:rsid w:val="006A6560"/>
    <w:rsid w:val="006A66EC"/>
    <w:rsid w:val="006A68EB"/>
    <w:rsid w:val="006A6911"/>
    <w:rsid w:val="006A6956"/>
    <w:rsid w:val="006A6B5E"/>
    <w:rsid w:val="006A6B61"/>
    <w:rsid w:val="006A7216"/>
    <w:rsid w:val="006A7321"/>
    <w:rsid w:val="006A73AC"/>
    <w:rsid w:val="006A73CC"/>
    <w:rsid w:val="006A752E"/>
    <w:rsid w:val="006A75CB"/>
    <w:rsid w:val="006A7784"/>
    <w:rsid w:val="006A7994"/>
    <w:rsid w:val="006A7A06"/>
    <w:rsid w:val="006A7BDC"/>
    <w:rsid w:val="006A7CC3"/>
    <w:rsid w:val="006A7E44"/>
    <w:rsid w:val="006B02F2"/>
    <w:rsid w:val="006B036D"/>
    <w:rsid w:val="006B03CD"/>
    <w:rsid w:val="006B063D"/>
    <w:rsid w:val="006B0782"/>
    <w:rsid w:val="006B0A77"/>
    <w:rsid w:val="006B0B90"/>
    <w:rsid w:val="006B0C14"/>
    <w:rsid w:val="006B1075"/>
    <w:rsid w:val="006B1135"/>
    <w:rsid w:val="006B12DE"/>
    <w:rsid w:val="006B15E5"/>
    <w:rsid w:val="006B1606"/>
    <w:rsid w:val="006B1695"/>
    <w:rsid w:val="006B214F"/>
    <w:rsid w:val="006B2576"/>
    <w:rsid w:val="006B258B"/>
    <w:rsid w:val="006B2639"/>
    <w:rsid w:val="006B269D"/>
    <w:rsid w:val="006B2881"/>
    <w:rsid w:val="006B2B1E"/>
    <w:rsid w:val="006B2BA0"/>
    <w:rsid w:val="006B2BD9"/>
    <w:rsid w:val="006B3234"/>
    <w:rsid w:val="006B32A7"/>
    <w:rsid w:val="006B32C1"/>
    <w:rsid w:val="006B33F8"/>
    <w:rsid w:val="006B34B9"/>
    <w:rsid w:val="006B3501"/>
    <w:rsid w:val="006B39DC"/>
    <w:rsid w:val="006B3B73"/>
    <w:rsid w:val="006B3B88"/>
    <w:rsid w:val="006B40AA"/>
    <w:rsid w:val="006B417E"/>
    <w:rsid w:val="006B427D"/>
    <w:rsid w:val="006B4A0C"/>
    <w:rsid w:val="006B4A53"/>
    <w:rsid w:val="006B4AB8"/>
    <w:rsid w:val="006B4EF5"/>
    <w:rsid w:val="006B4FCA"/>
    <w:rsid w:val="006B5157"/>
    <w:rsid w:val="006B51ED"/>
    <w:rsid w:val="006B5532"/>
    <w:rsid w:val="006B5A61"/>
    <w:rsid w:val="006B5C1E"/>
    <w:rsid w:val="006B5C24"/>
    <w:rsid w:val="006B5CDA"/>
    <w:rsid w:val="006B5EF3"/>
    <w:rsid w:val="006B6330"/>
    <w:rsid w:val="006B63B1"/>
    <w:rsid w:val="006B63E7"/>
    <w:rsid w:val="006B6528"/>
    <w:rsid w:val="006B6589"/>
    <w:rsid w:val="006B674B"/>
    <w:rsid w:val="006B676F"/>
    <w:rsid w:val="006B677A"/>
    <w:rsid w:val="006B6BC1"/>
    <w:rsid w:val="006B6C86"/>
    <w:rsid w:val="006B71E5"/>
    <w:rsid w:val="006B7205"/>
    <w:rsid w:val="006B7BC2"/>
    <w:rsid w:val="006C00B3"/>
    <w:rsid w:val="006C012F"/>
    <w:rsid w:val="006C0629"/>
    <w:rsid w:val="006C0A56"/>
    <w:rsid w:val="006C0E04"/>
    <w:rsid w:val="006C0F64"/>
    <w:rsid w:val="006C0FAA"/>
    <w:rsid w:val="006C116A"/>
    <w:rsid w:val="006C1211"/>
    <w:rsid w:val="006C142E"/>
    <w:rsid w:val="006C15CC"/>
    <w:rsid w:val="006C1CAE"/>
    <w:rsid w:val="006C1D94"/>
    <w:rsid w:val="006C1E82"/>
    <w:rsid w:val="006C1F22"/>
    <w:rsid w:val="006C2241"/>
    <w:rsid w:val="006C227E"/>
    <w:rsid w:val="006C239B"/>
    <w:rsid w:val="006C2741"/>
    <w:rsid w:val="006C29CE"/>
    <w:rsid w:val="006C2D3F"/>
    <w:rsid w:val="006C3100"/>
    <w:rsid w:val="006C3673"/>
    <w:rsid w:val="006C372F"/>
    <w:rsid w:val="006C379D"/>
    <w:rsid w:val="006C387D"/>
    <w:rsid w:val="006C390F"/>
    <w:rsid w:val="006C3AA0"/>
    <w:rsid w:val="006C3B0D"/>
    <w:rsid w:val="006C3D77"/>
    <w:rsid w:val="006C3FCF"/>
    <w:rsid w:val="006C400E"/>
    <w:rsid w:val="006C42C6"/>
    <w:rsid w:val="006C42F7"/>
    <w:rsid w:val="006C449A"/>
    <w:rsid w:val="006C488B"/>
    <w:rsid w:val="006C4A0B"/>
    <w:rsid w:val="006C4B13"/>
    <w:rsid w:val="006C4D64"/>
    <w:rsid w:val="006C5037"/>
    <w:rsid w:val="006C5131"/>
    <w:rsid w:val="006C53EF"/>
    <w:rsid w:val="006C5521"/>
    <w:rsid w:val="006C5661"/>
    <w:rsid w:val="006C5731"/>
    <w:rsid w:val="006C573F"/>
    <w:rsid w:val="006C5DE6"/>
    <w:rsid w:val="006C5E98"/>
    <w:rsid w:val="006C5FAE"/>
    <w:rsid w:val="006C65E2"/>
    <w:rsid w:val="006C6885"/>
    <w:rsid w:val="006C703C"/>
    <w:rsid w:val="006C7570"/>
    <w:rsid w:val="006C75A3"/>
    <w:rsid w:val="006C79BA"/>
    <w:rsid w:val="006C79D1"/>
    <w:rsid w:val="006C7A94"/>
    <w:rsid w:val="006C7D1F"/>
    <w:rsid w:val="006C7F83"/>
    <w:rsid w:val="006D0010"/>
    <w:rsid w:val="006D04CF"/>
    <w:rsid w:val="006D0870"/>
    <w:rsid w:val="006D09D8"/>
    <w:rsid w:val="006D09FA"/>
    <w:rsid w:val="006D0E1B"/>
    <w:rsid w:val="006D105E"/>
    <w:rsid w:val="006D107E"/>
    <w:rsid w:val="006D1570"/>
    <w:rsid w:val="006D1A53"/>
    <w:rsid w:val="006D1C39"/>
    <w:rsid w:val="006D1C79"/>
    <w:rsid w:val="006D1E35"/>
    <w:rsid w:val="006D2151"/>
    <w:rsid w:val="006D2321"/>
    <w:rsid w:val="006D2491"/>
    <w:rsid w:val="006D2777"/>
    <w:rsid w:val="006D2B86"/>
    <w:rsid w:val="006D2ED0"/>
    <w:rsid w:val="006D31ED"/>
    <w:rsid w:val="006D335B"/>
    <w:rsid w:val="006D35DC"/>
    <w:rsid w:val="006D368B"/>
    <w:rsid w:val="006D3783"/>
    <w:rsid w:val="006D3CD1"/>
    <w:rsid w:val="006D3ED5"/>
    <w:rsid w:val="006D3F39"/>
    <w:rsid w:val="006D42CD"/>
    <w:rsid w:val="006D433E"/>
    <w:rsid w:val="006D438A"/>
    <w:rsid w:val="006D452D"/>
    <w:rsid w:val="006D45EB"/>
    <w:rsid w:val="006D4781"/>
    <w:rsid w:val="006D494D"/>
    <w:rsid w:val="006D4E44"/>
    <w:rsid w:val="006D5139"/>
    <w:rsid w:val="006D5250"/>
    <w:rsid w:val="006D52D7"/>
    <w:rsid w:val="006D5306"/>
    <w:rsid w:val="006D5711"/>
    <w:rsid w:val="006D592B"/>
    <w:rsid w:val="006D5B77"/>
    <w:rsid w:val="006D5D17"/>
    <w:rsid w:val="006D5D5F"/>
    <w:rsid w:val="006D5EC1"/>
    <w:rsid w:val="006D5F68"/>
    <w:rsid w:val="006D6172"/>
    <w:rsid w:val="006D64F4"/>
    <w:rsid w:val="006D6782"/>
    <w:rsid w:val="006D6ADD"/>
    <w:rsid w:val="006D6E44"/>
    <w:rsid w:val="006D6E6D"/>
    <w:rsid w:val="006D726D"/>
    <w:rsid w:val="006D72DE"/>
    <w:rsid w:val="006D743E"/>
    <w:rsid w:val="006D767A"/>
    <w:rsid w:val="006D7963"/>
    <w:rsid w:val="006D79DA"/>
    <w:rsid w:val="006D7FF6"/>
    <w:rsid w:val="006E01CA"/>
    <w:rsid w:val="006E01F2"/>
    <w:rsid w:val="006E063C"/>
    <w:rsid w:val="006E0701"/>
    <w:rsid w:val="006E07A9"/>
    <w:rsid w:val="006E086A"/>
    <w:rsid w:val="006E089E"/>
    <w:rsid w:val="006E0951"/>
    <w:rsid w:val="006E0CC9"/>
    <w:rsid w:val="006E1148"/>
    <w:rsid w:val="006E144B"/>
    <w:rsid w:val="006E151D"/>
    <w:rsid w:val="006E1871"/>
    <w:rsid w:val="006E1879"/>
    <w:rsid w:val="006E18B8"/>
    <w:rsid w:val="006E19CD"/>
    <w:rsid w:val="006E1CF9"/>
    <w:rsid w:val="006E1D45"/>
    <w:rsid w:val="006E2075"/>
    <w:rsid w:val="006E22F1"/>
    <w:rsid w:val="006E328A"/>
    <w:rsid w:val="006E3530"/>
    <w:rsid w:val="006E3AE8"/>
    <w:rsid w:val="006E3DE1"/>
    <w:rsid w:val="006E3EDF"/>
    <w:rsid w:val="006E4028"/>
    <w:rsid w:val="006E411F"/>
    <w:rsid w:val="006E42D5"/>
    <w:rsid w:val="006E4A87"/>
    <w:rsid w:val="006E4CD8"/>
    <w:rsid w:val="006E4D40"/>
    <w:rsid w:val="006E4F84"/>
    <w:rsid w:val="006E5182"/>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784"/>
    <w:rsid w:val="006E6917"/>
    <w:rsid w:val="006E6933"/>
    <w:rsid w:val="006E69FA"/>
    <w:rsid w:val="006E6CDE"/>
    <w:rsid w:val="006E6F42"/>
    <w:rsid w:val="006E718C"/>
    <w:rsid w:val="006E72A9"/>
    <w:rsid w:val="006E735A"/>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4E3"/>
    <w:rsid w:val="006F2678"/>
    <w:rsid w:val="006F26DD"/>
    <w:rsid w:val="006F2A58"/>
    <w:rsid w:val="006F2CF4"/>
    <w:rsid w:val="006F3007"/>
    <w:rsid w:val="006F3294"/>
    <w:rsid w:val="006F3385"/>
    <w:rsid w:val="006F33B3"/>
    <w:rsid w:val="006F3443"/>
    <w:rsid w:val="006F353E"/>
    <w:rsid w:val="006F3970"/>
    <w:rsid w:val="006F3995"/>
    <w:rsid w:val="006F3AB5"/>
    <w:rsid w:val="006F3D1D"/>
    <w:rsid w:val="006F3E7A"/>
    <w:rsid w:val="006F3E94"/>
    <w:rsid w:val="006F42A6"/>
    <w:rsid w:val="006F4433"/>
    <w:rsid w:val="006F462C"/>
    <w:rsid w:val="006F475B"/>
    <w:rsid w:val="006F4895"/>
    <w:rsid w:val="006F49D4"/>
    <w:rsid w:val="006F4A83"/>
    <w:rsid w:val="006F4D8F"/>
    <w:rsid w:val="006F54ED"/>
    <w:rsid w:val="006F56D6"/>
    <w:rsid w:val="006F5C43"/>
    <w:rsid w:val="006F5E0B"/>
    <w:rsid w:val="006F5E27"/>
    <w:rsid w:val="006F5F34"/>
    <w:rsid w:val="006F661F"/>
    <w:rsid w:val="006F666E"/>
    <w:rsid w:val="006F69AA"/>
    <w:rsid w:val="006F69BE"/>
    <w:rsid w:val="006F6C20"/>
    <w:rsid w:val="006F6DC5"/>
    <w:rsid w:val="006F7098"/>
    <w:rsid w:val="006F70A0"/>
    <w:rsid w:val="006F71B1"/>
    <w:rsid w:val="006F7316"/>
    <w:rsid w:val="006F7382"/>
    <w:rsid w:val="006F79BF"/>
    <w:rsid w:val="006F7D94"/>
    <w:rsid w:val="006F7FA2"/>
    <w:rsid w:val="0070010B"/>
    <w:rsid w:val="0070015E"/>
    <w:rsid w:val="0070062E"/>
    <w:rsid w:val="00700692"/>
    <w:rsid w:val="00700EC8"/>
    <w:rsid w:val="00700F3F"/>
    <w:rsid w:val="007010F1"/>
    <w:rsid w:val="00701174"/>
    <w:rsid w:val="00701394"/>
    <w:rsid w:val="00701A1E"/>
    <w:rsid w:val="00701A4B"/>
    <w:rsid w:val="00701DF2"/>
    <w:rsid w:val="007022B6"/>
    <w:rsid w:val="007022BA"/>
    <w:rsid w:val="007022FA"/>
    <w:rsid w:val="0070230B"/>
    <w:rsid w:val="007024F4"/>
    <w:rsid w:val="0070279A"/>
    <w:rsid w:val="00702BBF"/>
    <w:rsid w:val="00702BE3"/>
    <w:rsid w:val="00702D2A"/>
    <w:rsid w:val="00702EF2"/>
    <w:rsid w:val="00702F01"/>
    <w:rsid w:val="00702F80"/>
    <w:rsid w:val="007034E3"/>
    <w:rsid w:val="00703571"/>
    <w:rsid w:val="0070365D"/>
    <w:rsid w:val="00703662"/>
    <w:rsid w:val="00703783"/>
    <w:rsid w:val="00703A4A"/>
    <w:rsid w:val="00703B1A"/>
    <w:rsid w:val="00704206"/>
    <w:rsid w:val="0070424E"/>
    <w:rsid w:val="00704314"/>
    <w:rsid w:val="007046D3"/>
    <w:rsid w:val="00704DAB"/>
    <w:rsid w:val="00704E58"/>
    <w:rsid w:val="00704F51"/>
    <w:rsid w:val="00704FAE"/>
    <w:rsid w:val="00704FAF"/>
    <w:rsid w:val="007050F4"/>
    <w:rsid w:val="00705211"/>
    <w:rsid w:val="00705323"/>
    <w:rsid w:val="0070560D"/>
    <w:rsid w:val="007059B6"/>
    <w:rsid w:val="00705A51"/>
    <w:rsid w:val="00705BAE"/>
    <w:rsid w:val="007060FC"/>
    <w:rsid w:val="007063E2"/>
    <w:rsid w:val="007067D8"/>
    <w:rsid w:val="00706AA0"/>
    <w:rsid w:val="00706AD0"/>
    <w:rsid w:val="00706BAA"/>
    <w:rsid w:val="00706D83"/>
    <w:rsid w:val="00707094"/>
    <w:rsid w:val="007072BE"/>
    <w:rsid w:val="007076F5"/>
    <w:rsid w:val="007079DA"/>
    <w:rsid w:val="00707F02"/>
    <w:rsid w:val="0071023B"/>
    <w:rsid w:val="007104E2"/>
    <w:rsid w:val="00710512"/>
    <w:rsid w:val="0071056C"/>
    <w:rsid w:val="00710596"/>
    <w:rsid w:val="007105E8"/>
    <w:rsid w:val="00710A63"/>
    <w:rsid w:val="00710CF5"/>
    <w:rsid w:val="00711060"/>
    <w:rsid w:val="00711727"/>
    <w:rsid w:val="007118B9"/>
    <w:rsid w:val="00711BD2"/>
    <w:rsid w:val="00711D6F"/>
    <w:rsid w:val="0071239F"/>
    <w:rsid w:val="007123B3"/>
    <w:rsid w:val="00712638"/>
    <w:rsid w:val="0071266C"/>
    <w:rsid w:val="0071288C"/>
    <w:rsid w:val="00712F60"/>
    <w:rsid w:val="00713B4E"/>
    <w:rsid w:val="00713D36"/>
    <w:rsid w:val="00713E3B"/>
    <w:rsid w:val="00713F25"/>
    <w:rsid w:val="007140D3"/>
    <w:rsid w:val="00714493"/>
    <w:rsid w:val="00714686"/>
    <w:rsid w:val="00714691"/>
    <w:rsid w:val="00714758"/>
    <w:rsid w:val="0071495E"/>
    <w:rsid w:val="00714E2E"/>
    <w:rsid w:val="007154B5"/>
    <w:rsid w:val="00715965"/>
    <w:rsid w:val="007159A6"/>
    <w:rsid w:val="00715F78"/>
    <w:rsid w:val="00716318"/>
    <w:rsid w:val="00716618"/>
    <w:rsid w:val="007166FE"/>
    <w:rsid w:val="00716C54"/>
    <w:rsid w:val="00716CB3"/>
    <w:rsid w:val="0071728A"/>
    <w:rsid w:val="0071761A"/>
    <w:rsid w:val="00717988"/>
    <w:rsid w:val="00717AC2"/>
    <w:rsid w:val="007203FB"/>
    <w:rsid w:val="00720B40"/>
    <w:rsid w:val="00721024"/>
    <w:rsid w:val="0072123E"/>
    <w:rsid w:val="0072126C"/>
    <w:rsid w:val="007214F3"/>
    <w:rsid w:val="0072150D"/>
    <w:rsid w:val="007215AE"/>
    <w:rsid w:val="007216B2"/>
    <w:rsid w:val="00721A4A"/>
    <w:rsid w:val="00721F5A"/>
    <w:rsid w:val="00722274"/>
    <w:rsid w:val="007225E4"/>
    <w:rsid w:val="00722C37"/>
    <w:rsid w:val="00722C95"/>
    <w:rsid w:val="00722CB6"/>
    <w:rsid w:val="00722DBC"/>
    <w:rsid w:val="0072306A"/>
    <w:rsid w:val="007230DF"/>
    <w:rsid w:val="00723794"/>
    <w:rsid w:val="0072392B"/>
    <w:rsid w:val="00723E3D"/>
    <w:rsid w:val="0072407A"/>
    <w:rsid w:val="00724921"/>
    <w:rsid w:val="0072494B"/>
    <w:rsid w:val="00724A52"/>
    <w:rsid w:val="00724C69"/>
    <w:rsid w:val="00724D95"/>
    <w:rsid w:val="00725029"/>
    <w:rsid w:val="00725173"/>
    <w:rsid w:val="00725182"/>
    <w:rsid w:val="0072562A"/>
    <w:rsid w:val="00725667"/>
    <w:rsid w:val="007256B0"/>
    <w:rsid w:val="007258D3"/>
    <w:rsid w:val="00725933"/>
    <w:rsid w:val="00725C6D"/>
    <w:rsid w:val="00725E67"/>
    <w:rsid w:val="00725E80"/>
    <w:rsid w:val="00725EB0"/>
    <w:rsid w:val="00726066"/>
    <w:rsid w:val="00726098"/>
    <w:rsid w:val="007260D6"/>
    <w:rsid w:val="0072667D"/>
    <w:rsid w:val="00726807"/>
    <w:rsid w:val="00726C29"/>
    <w:rsid w:val="007271E1"/>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CDA"/>
    <w:rsid w:val="00730F3D"/>
    <w:rsid w:val="0073110F"/>
    <w:rsid w:val="00731153"/>
    <w:rsid w:val="007317FF"/>
    <w:rsid w:val="007318DE"/>
    <w:rsid w:val="00731AF9"/>
    <w:rsid w:val="00731DA9"/>
    <w:rsid w:val="00731FA7"/>
    <w:rsid w:val="00732057"/>
    <w:rsid w:val="00732A11"/>
    <w:rsid w:val="00732ADA"/>
    <w:rsid w:val="00732B2E"/>
    <w:rsid w:val="00732D54"/>
    <w:rsid w:val="00732E8F"/>
    <w:rsid w:val="00733082"/>
    <w:rsid w:val="007333CE"/>
    <w:rsid w:val="00733425"/>
    <w:rsid w:val="00733572"/>
    <w:rsid w:val="007337F3"/>
    <w:rsid w:val="007339AE"/>
    <w:rsid w:val="00733B12"/>
    <w:rsid w:val="00734353"/>
    <w:rsid w:val="007343A6"/>
    <w:rsid w:val="0073453B"/>
    <w:rsid w:val="007348F0"/>
    <w:rsid w:val="00734B6D"/>
    <w:rsid w:val="00734C89"/>
    <w:rsid w:val="00734D44"/>
    <w:rsid w:val="00734DCD"/>
    <w:rsid w:val="00734DD2"/>
    <w:rsid w:val="00734FE7"/>
    <w:rsid w:val="00735056"/>
    <w:rsid w:val="00735085"/>
    <w:rsid w:val="00735A01"/>
    <w:rsid w:val="00735A8C"/>
    <w:rsid w:val="00735CCC"/>
    <w:rsid w:val="00735DDA"/>
    <w:rsid w:val="00735F2A"/>
    <w:rsid w:val="0073626D"/>
    <w:rsid w:val="00736445"/>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CB1"/>
    <w:rsid w:val="00737CCE"/>
    <w:rsid w:val="007402DE"/>
    <w:rsid w:val="00740380"/>
    <w:rsid w:val="007407AF"/>
    <w:rsid w:val="00740A1D"/>
    <w:rsid w:val="00740F5E"/>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5C2"/>
    <w:rsid w:val="0074361F"/>
    <w:rsid w:val="007439EB"/>
    <w:rsid w:val="00743CAA"/>
    <w:rsid w:val="00743DA8"/>
    <w:rsid w:val="00744200"/>
    <w:rsid w:val="007442E7"/>
    <w:rsid w:val="00744372"/>
    <w:rsid w:val="0074447E"/>
    <w:rsid w:val="00744766"/>
    <w:rsid w:val="007448D6"/>
    <w:rsid w:val="00744A0D"/>
    <w:rsid w:val="00744AEB"/>
    <w:rsid w:val="007452F4"/>
    <w:rsid w:val="0074539D"/>
    <w:rsid w:val="007454F5"/>
    <w:rsid w:val="00745AB9"/>
    <w:rsid w:val="00745DA2"/>
    <w:rsid w:val="00745E29"/>
    <w:rsid w:val="00745EE4"/>
    <w:rsid w:val="00746B1D"/>
    <w:rsid w:val="00746D46"/>
    <w:rsid w:val="00746E3B"/>
    <w:rsid w:val="00746EB5"/>
    <w:rsid w:val="007470BB"/>
    <w:rsid w:val="0074714B"/>
    <w:rsid w:val="00747351"/>
    <w:rsid w:val="00747519"/>
    <w:rsid w:val="0074763B"/>
    <w:rsid w:val="0074774C"/>
    <w:rsid w:val="00747816"/>
    <w:rsid w:val="00747832"/>
    <w:rsid w:val="00747FA8"/>
    <w:rsid w:val="00747FBF"/>
    <w:rsid w:val="00750177"/>
    <w:rsid w:val="0075019F"/>
    <w:rsid w:val="007501F7"/>
    <w:rsid w:val="0075074E"/>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BD4"/>
    <w:rsid w:val="00753C02"/>
    <w:rsid w:val="00753E22"/>
    <w:rsid w:val="00753EE0"/>
    <w:rsid w:val="007540CA"/>
    <w:rsid w:val="00754186"/>
    <w:rsid w:val="00754222"/>
    <w:rsid w:val="00754298"/>
    <w:rsid w:val="007545D6"/>
    <w:rsid w:val="00754856"/>
    <w:rsid w:val="007548F3"/>
    <w:rsid w:val="00754F63"/>
    <w:rsid w:val="0075512B"/>
    <w:rsid w:val="00755381"/>
    <w:rsid w:val="007555DC"/>
    <w:rsid w:val="0075568A"/>
    <w:rsid w:val="00755728"/>
    <w:rsid w:val="007557E9"/>
    <w:rsid w:val="0075587A"/>
    <w:rsid w:val="00755D8B"/>
    <w:rsid w:val="00755D9F"/>
    <w:rsid w:val="007560D0"/>
    <w:rsid w:val="00756195"/>
    <w:rsid w:val="007562EF"/>
    <w:rsid w:val="007563E9"/>
    <w:rsid w:val="00756513"/>
    <w:rsid w:val="007565CE"/>
    <w:rsid w:val="00756632"/>
    <w:rsid w:val="00756A49"/>
    <w:rsid w:val="00756BEF"/>
    <w:rsid w:val="00756D60"/>
    <w:rsid w:val="00756EFE"/>
    <w:rsid w:val="00757021"/>
    <w:rsid w:val="007571FC"/>
    <w:rsid w:val="00757261"/>
    <w:rsid w:val="0075760E"/>
    <w:rsid w:val="00757656"/>
    <w:rsid w:val="0075770E"/>
    <w:rsid w:val="00757828"/>
    <w:rsid w:val="00757C60"/>
    <w:rsid w:val="0076017C"/>
    <w:rsid w:val="007601E6"/>
    <w:rsid w:val="00760269"/>
    <w:rsid w:val="007602EA"/>
    <w:rsid w:val="00760333"/>
    <w:rsid w:val="00760B3A"/>
    <w:rsid w:val="007615EA"/>
    <w:rsid w:val="007619C8"/>
    <w:rsid w:val="00761D99"/>
    <w:rsid w:val="00761E4C"/>
    <w:rsid w:val="00761EE6"/>
    <w:rsid w:val="00761F48"/>
    <w:rsid w:val="00762063"/>
    <w:rsid w:val="00762365"/>
    <w:rsid w:val="00762957"/>
    <w:rsid w:val="0076295D"/>
    <w:rsid w:val="00762B62"/>
    <w:rsid w:val="00762B78"/>
    <w:rsid w:val="00762C66"/>
    <w:rsid w:val="00762CEC"/>
    <w:rsid w:val="00762DE7"/>
    <w:rsid w:val="00762E99"/>
    <w:rsid w:val="00763118"/>
    <w:rsid w:val="0076312F"/>
    <w:rsid w:val="007633CF"/>
    <w:rsid w:val="00763400"/>
    <w:rsid w:val="00763B3F"/>
    <w:rsid w:val="00763BF3"/>
    <w:rsid w:val="00763FC4"/>
    <w:rsid w:val="007641AC"/>
    <w:rsid w:val="00764285"/>
    <w:rsid w:val="007645BB"/>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7F3"/>
    <w:rsid w:val="007669F8"/>
    <w:rsid w:val="00766ADE"/>
    <w:rsid w:val="00766BE5"/>
    <w:rsid w:val="00766C99"/>
    <w:rsid w:val="00766F81"/>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766"/>
    <w:rsid w:val="0077080B"/>
    <w:rsid w:val="007709A4"/>
    <w:rsid w:val="00770A12"/>
    <w:rsid w:val="00770B1A"/>
    <w:rsid w:val="00770B34"/>
    <w:rsid w:val="00770C0F"/>
    <w:rsid w:val="00770CEA"/>
    <w:rsid w:val="00771274"/>
    <w:rsid w:val="0077130D"/>
    <w:rsid w:val="0077144D"/>
    <w:rsid w:val="00771610"/>
    <w:rsid w:val="00771EBE"/>
    <w:rsid w:val="0077208F"/>
    <w:rsid w:val="00772753"/>
    <w:rsid w:val="007727B5"/>
    <w:rsid w:val="00772858"/>
    <w:rsid w:val="0077296A"/>
    <w:rsid w:val="00772C12"/>
    <w:rsid w:val="00773021"/>
    <w:rsid w:val="007731DF"/>
    <w:rsid w:val="007733E6"/>
    <w:rsid w:val="00773477"/>
    <w:rsid w:val="007734CD"/>
    <w:rsid w:val="00773660"/>
    <w:rsid w:val="00773773"/>
    <w:rsid w:val="00773A7C"/>
    <w:rsid w:val="00773AD6"/>
    <w:rsid w:val="00773BC2"/>
    <w:rsid w:val="00773C69"/>
    <w:rsid w:val="00774593"/>
    <w:rsid w:val="00774648"/>
    <w:rsid w:val="00774A83"/>
    <w:rsid w:val="00774D88"/>
    <w:rsid w:val="007751E1"/>
    <w:rsid w:val="007752A4"/>
    <w:rsid w:val="00775342"/>
    <w:rsid w:val="00775395"/>
    <w:rsid w:val="0077542D"/>
    <w:rsid w:val="00775578"/>
    <w:rsid w:val="007756F7"/>
    <w:rsid w:val="0077588D"/>
    <w:rsid w:val="00775AAD"/>
    <w:rsid w:val="00775ADB"/>
    <w:rsid w:val="007760C9"/>
    <w:rsid w:val="00776239"/>
    <w:rsid w:val="00776269"/>
    <w:rsid w:val="0077640E"/>
    <w:rsid w:val="00776CF8"/>
    <w:rsid w:val="00776D50"/>
    <w:rsid w:val="00776ED3"/>
    <w:rsid w:val="00777390"/>
    <w:rsid w:val="007776C5"/>
    <w:rsid w:val="00777C14"/>
    <w:rsid w:val="00777C3C"/>
    <w:rsid w:val="00777DF2"/>
    <w:rsid w:val="00777FD5"/>
    <w:rsid w:val="00780733"/>
    <w:rsid w:val="007807D0"/>
    <w:rsid w:val="00780A7B"/>
    <w:rsid w:val="00780B03"/>
    <w:rsid w:val="00780B7B"/>
    <w:rsid w:val="00780DC4"/>
    <w:rsid w:val="00780E00"/>
    <w:rsid w:val="00780FB9"/>
    <w:rsid w:val="0078109D"/>
    <w:rsid w:val="007810D5"/>
    <w:rsid w:val="007811E6"/>
    <w:rsid w:val="00781415"/>
    <w:rsid w:val="007818F8"/>
    <w:rsid w:val="00781B77"/>
    <w:rsid w:val="00781C8C"/>
    <w:rsid w:val="00781CA4"/>
    <w:rsid w:val="00781EC1"/>
    <w:rsid w:val="00782250"/>
    <w:rsid w:val="00782274"/>
    <w:rsid w:val="00782899"/>
    <w:rsid w:val="007828DD"/>
    <w:rsid w:val="00782B3B"/>
    <w:rsid w:val="00782B70"/>
    <w:rsid w:val="00782E4E"/>
    <w:rsid w:val="00782F83"/>
    <w:rsid w:val="00783086"/>
    <w:rsid w:val="007833EE"/>
    <w:rsid w:val="0078368A"/>
    <w:rsid w:val="00783A37"/>
    <w:rsid w:val="00783AC2"/>
    <w:rsid w:val="00783CDC"/>
    <w:rsid w:val="00784328"/>
    <w:rsid w:val="00784463"/>
    <w:rsid w:val="00784691"/>
    <w:rsid w:val="007846DC"/>
    <w:rsid w:val="00784790"/>
    <w:rsid w:val="00784CDF"/>
    <w:rsid w:val="00784D7E"/>
    <w:rsid w:val="00784EA9"/>
    <w:rsid w:val="0078555E"/>
    <w:rsid w:val="007858B7"/>
    <w:rsid w:val="007859E3"/>
    <w:rsid w:val="00785E7D"/>
    <w:rsid w:val="00785F39"/>
    <w:rsid w:val="0078632B"/>
    <w:rsid w:val="00786791"/>
    <w:rsid w:val="0078699F"/>
    <w:rsid w:val="00786B2B"/>
    <w:rsid w:val="00786C92"/>
    <w:rsid w:val="00786D51"/>
    <w:rsid w:val="00787334"/>
    <w:rsid w:val="007874F6"/>
    <w:rsid w:val="007875C1"/>
    <w:rsid w:val="007878D3"/>
    <w:rsid w:val="00787AFB"/>
    <w:rsid w:val="00787C6A"/>
    <w:rsid w:val="00787CE7"/>
    <w:rsid w:val="00787D48"/>
    <w:rsid w:val="0079036A"/>
    <w:rsid w:val="0079038F"/>
    <w:rsid w:val="007907C3"/>
    <w:rsid w:val="00790916"/>
    <w:rsid w:val="00790A12"/>
    <w:rsid w:val="00790B19"/>
    <w:rsid w:val="00790BE7"/>
    <w:rsid w:val="00790F82"/>
    <w:rsid w:val="00790F90"/>
    <w:rsid w:val="007911BB"/>
    <w:rsid w:val="0079131D"/>
    <w:rsid w:val="007921BD"/>
    <w:rsid w:val="007922D1"/>
    <w:rsid w:val="00792440"/>
    <w:rsid w:val="007926C9"/>
    <w:rsid w:val="00792750"/>
    <w:rsid w:val="0079298F"/>
    <w:rsid w:val="00792E0A"/>
    <w:rsid w:val="00792E25"/>
    <w:rsid w:val="00792E75"/>
    <w:rsid w:val="007931D6"/>
    <w:rsid w:val="007939DA"/>
    <w:rsid w:val="00793FD4"/>
    <w:rsid w:val="0079416C"/>
    <w:rsid w:val="00794202"/>
    <w:rsid w:val="007942DD"/>
    <w:rsid w:val="00794337"/>
    <w:rsid w:val="00794396"/>
    <w:rsid w:val="00794430"/>
    <w:rsid w:val="00794598"/>
    <w:rsid w:val="00794678"/>
    <w:rsid w:val="007946FE"/>
    <w:rsid w:val="007949BF"/>
    <w:rsid w:val="00794B06"/>
    <w:rsid w:val="00794F19"/>
    <w:rsid w:val="00795233"/>
    <w:rsid w:val="0079524D"/>
    <w:rsid w:val="007955EA"/>
    <w:rsid w:val="00795620"/>
    <w:rsid w:val="0079599E"/>
    <w:rsid w:val="00796040"/>
    <w:rsid w:val="007960CB"/>
    <w:rsid w:val="007964E4"/>
    <w:rsid w:val="007967B7"/>
    <w:rsid w:val="00796D50"/>
    <w:rsid w:val="00796F2E"/>
    <w:rsid w:val="00796F98"/>
    <w:rsid w:val="00797502"/>
    <w:rsid w:val="00797548"/>
    <w:rsid w:val="00797722"/>
    <w:rsid w:val="00797891"/>
    <w:rsid w:val="007979E7"/>
    <w:rsid w:val="00797AF4"/>
    <w:rsid w:val="00797E79"/>
    <w:rsid w:val="007A009E"/>
    <w:rsid w:val="007A00B4"/>
    <w:rsid w:val="007A00F0"/>
    <w:rsid w:val="007A02B6"/>
    <w:rsid w:val="007A04AE"/>
    <w:rsid w:val="007A055C"/>
    <w:rsid w:val="007A05A7"/>
    <w:rsid w:val="007A0DDC"/>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3DD1"/>
    <w:rsid w:val="007A4171"/>
    <w:rsid w:val="007A4305"/>
    <w:rsid w:val="007A4558"/>
    <w:rsid w:val="007A459B"/>
    <w:rsid w:val="007A4CA0"/>
    <w:rsid w:val="007A4DB2"/>
    <w:rsid w:val="007A4FF6"/>
    <w:rsid w:val="007A5122"/>
    <w:rsid w:val="007A5341"/>
    <w:rsid w:val="007A57ED"/>
    <w:rsid w:val="007A58C7"/>
    <w:rsid w:val="007A58E5"/>
    <w:rsid w:val="007A5A3C"/>
    <w:rsid w:val="007A5A4C"/>
    <w:rsid w:val="007A5B82"/>
    <w:rsid w:val="007A5C72"/>
    <w:rsid w:val="007A5E6E"/>
    <w:rsid w:val="007A626D"/>
    <w:rsid w:val="007A62E1"/>
    <w:rsid w:val="007A6C7A"/>
    <w:rsid w:val="007A6CE1"/>
    <w:rsid w:val="007A6F63"/>
    <w:rsid w:val="007A7246"/>
    <w:rsid w:val="007A742E"/>
    <w:rsid w:val="007A7ACF"/>
    <w:rsid w:val="007A7EFF"/>
    <w:rsid w:val="007A7F49"/>
    <w:rsid w:val="007A7FEA"/>
    <w:rsid w:val="007B01B8"/>
    <w:rsid w:val="007B0222"/>
    <w:rsid w:val="007B0BFE"/>
    <w:rsid w:val="007B10EE"/>
    <w:rsid w:val="007B1195"/>
    <w:rsid w:val="007B11DA"/>
    <w:rsid w:val="007B1308"/>
    <w:rsid w:val="007B1480"/>
    <w:rsid w:val="007B1602"/>
    <w:rsid w:val="007B16F1"/>
    <w:rsid w:val="007B173E"/>
    <w:rsid w:val="007B1838"/>
    <w:rsid w:val="007B19AF"/>
    <w:rsid w:val="007B1C8B"/>
    <w:rsid w:val="007B1C98"/>
    <w:rsid w:val="007B22E7"/>
    <w:rsid w:val="007B23E1"/>
    <w:rsid w:val="007B24BD"/>
    <w:rsid w:val="007B27AC"/>
    <w:rsid w:val="007B2A15"/>
    <w:rsid w:val="007B2B89"/>
    <w:rsid w:val="007B2BF0"/>
    <w:rsid w:val="007B2FE8"/>
    <w:rsid w:val="007B32F5"/>
    <w:rsid w:val="007B3515"/>
    <w:rsid w:val="007B35BF"/>
    <w:rsid w:val="007B3717"/>
    <w:rsid w:val="007B3878"/>
    <w:rsid w:val="007B391F"/>
    <w:rsid w:val="007B3A54"/>
    <w:rsid w:val="007B3E80"/>
    <w:rsid w:val="007B4104"/>
    <w:rsid w:val="007B4161"/>
    <w:rsid w:val="007B43C1"/>
    <w:rsid w:val="007B4AB2"/>
    <w:rsid w:val="007B4B2D"/>
    <w:rsid w:val="007B4DE4"/>
    <w:rsid w:val="007B4E6C"/>
    <w:rsid w:val="007B4E88"/>
    <w:rsid w:val="007B50A7"/>
    <w:rsid w:val="007B535B"/>
    <w:rsid w:val="007B5407"/>
    <w:rsid w:val="007B54B4"/>
    <w:rsid w:val="007B557B"/>
    <w:rsid w:val="007B5CC2"/>
    <w:rsid w:val="007B5EAD"/>
    <w:rsid w:val="007B5F4A"/>
    <w:rsid w:val="007B6146"/>
    <w:rsid w:val="007B61CD"/>
    <w:rsid w:val="007B628E"/>
    <w:rsid w:val="007B62E1"/>
    <w:rsid w:val="007B63FD"/>
    <w:rsid w:val="007B64BC"/>
    <w:rsid w:val="007B656E"/>
    <w:rsid w:val="007B6606"/>
    <w:rsid w:val="007B6ADE"/>
    <w:rsid w:val="007B6AEE"/>
    <w:rsid w:val="007B6BAB"/>
    <w:rsid w:val="007B6BC4"/>
    <w:rsid w:val="007B6C07"/>
    <w:rsid w:val="007B6DC5"/>
    <w:rsid w:val="007B7221"/>
    <w:rsid w:val="007B7267"/>
    <w:rsid w:val="007B744E"/>
    <w:rsid w:val="007B79B0"/>
    <w:rsid w:val="007B7C30"/>
    <w:rsid w:val="007B7FFD"/>
    <w:rsid w:val="007C01E8"/>
    <w:rsid w:val="007C038E"/>
    <w:rsid w:val="007C04F0"/>
    <w:rsid w:val="007C0B17"/>
    <w:rsid w:val="007C0ECD"/>
    <w:rsid w:val="007C0F56"/>
    <w:rsid w:val="007C13FC"/>
    <w:rsid w:val="007C207E"/>
    <w:rsid w:val="007C2346"/>
    <w:rsid w:val="007C26A7"/>
    <w:rsid w:val="007C26DC"/>
    <w:rsid w:val="007C2860"/>
    <w:rsid w:val="007C2BC3"/>
    <w:rsid w:val="007C2DA5"/>
    <w:rsid w:val="007C2E62"/>
    <w:rsid w:val="007C302D"/>
    <w:rsid w:val="007C31EA"/>
    <w:rsid w:val="007C33BF"/>
    <w:rsid w:val="007C3536"/>
    <w:rsid w:val="007C3671"/>
    <w:rsid w:val="007C3A9F"/>
    <w:rsid w:val="007C3FCB"/>
    <w:rsid w:val="007C408A"/>
    <w:rsid w:val="007C4243"/>
    <w:rsid w:val="007C44A0"/>
    <w:rsid w:val="007C44B5"/>
    <w:rsid w:val="007C459D"/>
    <w:rsid w:val="007C464C"/>
    <w:rsid w:val="007C49B0"/>
    <w:rsid w:val="007C49F6"/>
    <w:rsid w:val="007C4B99"/>
    <w:rsid w:val="007C4FD4"/>
    <w:rsid w:val="007C53EF"/>
    <w:rsid w:val="007C57D4"/>
    <w:rsid w:val="007C5924"/>
    <w:rsid w:val="007C5ABC"/>
    <w:rsid w:val="007C5BDB"/>
    <w:rsid w:val="007C5BE4"/>
    <w:rsid w:val="007C5F94"/>
    <w:rsid w:val="007C6284"/>
    <w:rsid w:val="007C6608"/>
    <w:rsid w:val="007C6995"/>
    <w:rsid w:val="007C6A9D"/>
    <w:rsid w:val="007C6BEA"/>
    <w:rsid w:val="007C6D0A"/>
    <w:rsid w:val="007C785C"/>
    <w:rsid w:val="007C793B"/>
    <w:rsid w:val="007C7B2A"/>
    <w:rsid w:val="007C7E3C"/>
    <w:rsid w:val="007C7F84"/>
    <w:rsid w:val="007C7FFC"/>
    <w:rsid w:val="007D00F8"/>
    <w:rsid w:val="007D01D7"/>
    <w:rsid w:val="007D040A"/>
    <w:rsid w:val="007D06C4"/>
    <w:rsid w:val="007D090E"/>
    <w:rsid w:val="007D0B67"/>
    <w:rsid w:val="007D0C10"/>
    <w:rsid w:val="007D0E78"/>
    <w:rsid w:val="007D0F5B"/>
    <w:rsid w:val="007D1043"/>
    <w:rsid w:val="007D12C5"/>
    <w:rsid w:val="007D136E"/>
    <w:rsid w:val="007D1462"/>
    <w:rsid w:val="007D161B"/>
    <w:rsid w:val="007D19D4"/>
    <w:rsid w:val="007D1A39"/>
    <w:rsid w:val="007D1A78"/>
    <w:rsid w:val="007D1B21"/>
    <w:rsid w:val="007D1C1E"/>
    <w:rsid w:val="007D20AA"/>
    <w:rsid w:val="007D24D4"/>
    <w:rsid w:val="007D2716"/>
    <w:rsid w:val="007D2D5A"/>
    <w:rsid w:val="007D2FBA"/>
    <w:rsid w:val="007D3103"/>
    <w:rsid w:val="007D3445"/>
    <w:rsid w:val="007D34F9"/>
    <w:rsid w:val="007D357A"/>
    <w:rsid w:val="007D3DCA"/>
    <w:rsid w:val="007D3DCE"/>
    <w:rsid w:val="007D3FED"/>
    <w:rsid w:val="007D42DE"/>
    <w:rsid w:val="007D4316"/>
    <w:rsid w:val="007D45D0"/>
    <w:rsid w:val="007D4739"/>
    <w:rsid w:val="007D49DA"/>
    <w:rsid w:val="007D4A7A"/>
    <w:rsid w:val="007D4BA0"/>
    <w:rsid w:val="007D501C"/>
    <w:rsid w:val="007D5B9D"/>
    <w:rsid w:val="007D6190"/>
    <w:rsid w:val="007D62F5"/>
    <w:rsid w:val="007D63C3"/>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5DC"/>
    <w:rsid w:val="007D75DF"/>
    <w:rsid w:val="007D7A0A"/>
    <w:rsid w:val="007D7BCA"/>
    <w:rsid w:val="007D7C65"/>
    <w:rsid w:val="007D7EA7"/>
    <w:rsid w:val="007D7FCD"/>
    <w:rsid w:val="007E0240"/>
    <w:rsid w:val="007E0290"/>
    <w:rsid w:val="007E0681"/>
    <w:rsid w:val="007E0EEC"/>
    <w:rsid w:val="007E1349"/>
    <w:rsid w:val="007E16C8"/>
    <w:rsid w:val="007E17C8"/>
    <w:rsid w:val="007E18E8"/>
    <w:rsid w:val="007E19C0"/>
    <w:rsid w:val="007E1A5B"/>
    <w:rsid w:val="007E2175"/>
    <w:rsid w:val="007E21FF"/>
    <w:rsid w:val="007E22BF"/>
    <w:rsid w:val="007E24C9"/>
    <w:rsid w:val="007E24F9"/>
    <w:rsid w:val="007E27D9"/>
    <w:rsid w:val="007E2D31"/>
    <w:rsid w:val="007E2E1F"/>
    <w:rsid w:val="007E30FA"/>
    <w:rsid w:val="007E3242"/>
    <w:rsid w:val="007E3550"/>
    <w:rsid w:val="007E38FB"/>
    <w:rsid w:val="007E3A95"/>
    <w:rsid w:val="007E3BCD"/>
    <w:rsid w:val="007E3FB4"/>
    <w:rsid w:val="007E3FE1"/>
    <w:rsid w:val="007E415E"/>
    <w:rsid w:val="007E45D9"/>
    <w:rsid w:val="007E49C7"/>
    <w:rsid w:val="007E4C21"/>
    <w:rsid w:val="007E51A1"/>
    <w:rsid w:val="007E5550"/>
    <w:rsid w:val="007E5599"/>
    <w:rsid w:val="007E58F7"/>
    <w:rsid w:val="007E5A02"/>
    <w:rsid w:val="007E5BB8"/>
    <w:rsid w:val="007E5E41"/>
    <w:rsid w:val="007E5ED4"/>
    <w:rsid w:val="007E6104"/>
    <w:rsid w:val="007E6236"/>
    <w:rsid w:val="007E65A0"/>
    <w:rsid w:val="007E65FC"/>
    <w:rsid w:val="007E69CB"/>
    <w:rsid w:val="007E6AD4"/>
    <w:rsid w:val="007E6B2E"/>
    <w:rsid w:val="007E6F43"/>
    <w:rsid w:val="007E7180"/>
    <w:rsid w:val="007E72EB"/>
    <w:rsid w:val="007E745E"/>
    <w:rsid w:val="007E746D"/>
    <w:rsid w:val="007E75CC"/>
    <w:rsid w:val="007E777F"/>
    <w:rsid w:val="007E78EB"/>
    <w:rsid w:val="007E7CF9"/>
    <w:rsid w:val="007E7F40"/>
    <w:rsid w:val="007E7F7A"/>
    <w:rsid w:val="007F0256"/>
    <w:rsid w:val="007F026A"/>
    <w:rsid w:val="007F0298"/>
    <w:rsid w:val="007F03C3"/>
    <w:rsid w:val="007F0604"/>
    <w:rsid w:val="007F0C10"/>
    <w:rsid w:val="007F0DC3"/>
    <w:rsid w:val="007F0EB1"/>
    <w:rsid w:val="007F1184"/>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7FC"/>
    <w:rsid w:val="007F39CE"/>
    <w:rsid w:val="007F3ACC"/>
    <w:rsid w:val="007F3B4D"/>
    <w:rsid w:val="007F3CF0"/>
    <w:rsid w:val="007F3DC9"/>
    <w:rsid w:val="007F4239"/>
    <w:rsid w:val="007F4327"/>
    <w:rsid w:val="007F4643"/>
    <w:rsid w:val="007F481F"/>
    <w:rsid w:val="007F4820"/>
    <w:rsid w:val="007F4B35"/>
    <w:rsid w:val="007F4B39"/>
    <w:rsid w:val="007F4E1B"/>
    <w:rsid w:val="007F4F0B"/>
    <w:rsid w:val="007F5729"/>
    <w:rsid w:val="007F5749"/>
    <w:rsid w:val="007F5905"/>
    <w:rsid w:val="007F5B41"/>
    <w:rsid w:val="007F5E32"/>
    <w:rsid w:val="007F5EFD"/>
    <w:rsid w:val="007F6705"/>
    <w:rsid w:val="007F6CA1"/>
    <w:rsid w:val="007F6D50"/>
    <w:rsid w:val="007F6E98"/>
    <w:rsid w:val="007F6EED"/>
    <w:rsid w:val="007F70AB"/>
    <w:rsid w:val="007F7129"/>
    <w:rsid w:val="007F7131"/>
    <w:rsid w:val="007F7296"/>
    <w:rsid w:val="007F7AE2"/>
    <w:rsid w:val="007F7B05"/>
    <w:rsid w:val="007F7B67"/>
    <w:rsid w:val="007F7BC9"/>
    <w:rsid w:val="007F7E4A"/>
    <w:rsid w:val="007F7F74"/>
    <w:rsid w:val="00800334"/>
    <w:rsid w:val="008004F1"/>
    <w:rsid w:val="00800682"/>
    <w:rsid w:val="00800827"/>
    <w:rsid w:val="00800D8A"/>
    <w:rsid w:val="008011A3"/>
    <w:rsid w:val="0080146C"/>
    <w:rsid w:val="0080147F"/>
    <w:rsid w:val="00801582"/>
    <w:rsid w:val="00801654"/>
    <w:rsid w:val="00801703"/>
    <w:rsid w:val="00801939"/>
    <w:rsid w:val="00801A93"/>
    <w:rsid w:val="00801F1E"/>
    <w:rsid w:val="008020DE"/>
    <w:rsid w:val="0080243C"/>
    <w:rsid w:val="0080248D"/>
    <w:rsid w:val="008024B9"/>
    <w:rsid w:val="00802ED0"/>
    <w:rsid w:val="00802EE6"/>
    <w:rsid w:val="00802F2A"/>
    <w:rsid w:val="00803198"/>
    <w:rsid w:val="008032BD"/>
    <w:rsid w:val="008032FE"/>
    <w:rsid w:val="008036CE"/>
    <w:rsid w:val="008036E0"/>
    <w:rsid w:val="00803CF1"/>
    <w:rsid w:val="00803F16"/>
    <w:rsid w:val="00803FE4"/>
    <w:rsid w:val="00804011"/>
    <w:rsid w:val="0080420F"/>
    <w:rsid w:val="0080432C"/>
    <w:rsid w:val="00804349"/>
    <w:rsid w:val="00804440"/>
    <w:rsid w:val="00804A6D"/>
    <w:rsid w:val="00804EF7"/>
    <w:rsid w:val="008050EC"/>
    <w:rsid w:val="008051F3"/>
    <w:rsid w:val="008052B9"/>
    <w:rsid w:val="00805D88"/>
    <w:rsid w:val="00805D8C"/>
    <w:rsid w:val="00805EB6"/>
    <w:rsid w:val="0080617A"/>
    <w:rsid w:val="00806206"/>
    <w:rsid w:val="0080620A"/>
    <w:rsid w:val="008062B3"/>
    <w:rsid w:val="00806636"/>
    <w:rsid w:val="00806B4A"/>
    <w:rsid w:val="008070D8"/>
    <w:rsid w:val="00807189"/>
    <w:rsid w:val="00807393"/>
    <w:rsid w:val="008076E4"/>
    <w:rsid w:val="0080782E"/>
    <w:rsid w:val="008078C0"/>
    <w:rsid w:val="00807A69"/>
    <w:rsid w:val="0081050F"/>
    <w:rsid w:val="008107B1"/>
    <w:rsid w:val="00810CAC"/>
    <w:rsid w:val="00810CDE"/>
    <w:rsid w:val="00810D0D"/>
    <w:rsid w:val="00810E18"/>
    <w:rsid w:val="00810EA5"/>
    <w:rsid w:val="0081101D"/>
    <w:rsid w:val="00811380"/>
    <w:rsid w:val="00811690"/>
    <w:rsid w:val="00811752"/>
    <w:rsid w:val="008117D5"/>
    <w:rsid w:val="0081180D"/>
    <w:rsid w:val="008118B6"/>
    <w:rsid w:val="00811BF2"/>
    <w:rsid w:val="00811E8A"/>
    <w:rsid w:val="0081214C"/>
    <w:rsid w:val="00812466"/>
    <w:rsid w:val="008126ED"/>
    <w:rsid w:val="008127DC"/>
    <w:rsid w:val="008127F3"/>
    <w:rsid w:val="00812973"/>
    <w:rsid w:val="00812B6A"/>
    <w:rsid w:val="00812C07"/>
    <w:rsid w:val="00812CCC"/>
    <w:rsid w:val="00812D3F"/>
    <w:rsid w:val="00813254"/>
    <w:rsid w:val="0081335D"/>
    <w:rsid w:val="00813414"/>
    <w:rsid w:val="008135D6"/>
    <w:rsid w:val="00813733"/>
    <w:rsid w:val="00813AD8"/>
    <w:rsid w:val="00813ED0"/>
    <w:rsid w:val="008141D8"/>
    <w:rsid w:val="008142EC"/>
    <w:rsid w:val="008143CB"/>
    <w:rsid w:val="0081472A"/>
    <w:rsid w:val="00814805"/>
    <w:rsid w:val="0081485B"/>
    <w:rsid w:val="008149BE"/>
    <w:rsid w:val="00814A69"/>
    <w:rsid w:val="008153AE"/>
    <w:rsid w:val="00815A8C"/>
    <w:rsid w:val="00815CCA"/>
    <w:rsid w:val="0081622D"/>
    <w:rsid w:val="00816272"/>
    <w:rsid w:val="008165F9"/>
    <w:rsid w:val="008168D3"/>
    <w:rsid w:val="00816B9F"/>
    <w:rsid w:val="00816C0B"/>
    <w:rsid w:val="00816E8A"/>
    <w:rsid w:val="00816F28"/>
    <w:rsid w:val="0081792A"/>
    <w:rsid w:val="0082005A"/>
    <w:rsid w:val="00820114"/>
    <w:rsid w:val="008207C4"/>
    <w:rsid w:val="00820D81"/>
    <w:rsid w:val="008213CF"/>
    <w:rsid w:val="00821554"/>
    <w:rsid w:val="008215E4"/>
    <w:rsid w:val="00821622"/>
    <w:rsid w:val="008217E8"/>
    <w:rsid w:val="00821812"/>
    <w:rsid w:val="00821974"/>
    <w:rsid w:val="00821B30"/>
    <w:rsid w:val="0082203E"/>
    <w:rsid w:val="0082230C"/>
    <w:rsid w:val="0082239C"/>
    <w:rsid w:val="008223F1"/>
    <w:rsid w:val="0082244A"/>
    <w:rsid w:val="0082252D"/>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378"/>
    <w:rsid w:val="008243AF"/>
    <w:rsid w:val="00824724"/>
    <w:rsid w:val="00824748"/>
    <w:rsid w:val="0082495D"/>
    <w:rsid w:val="00824ACA"/>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E31"/>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238"/>
    <w:rsid w:val="0083151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F9E"/>
    <w:rsid w:val="008330ED"/>
    <w:rsid w:val="008332F3"/>
    <w:rsid w:val="00833705"/>
    <w:rsid w:val="00833B4E"/>
    <w:rsid w:val="00833C05"/>
    <w:rsid w:val="00833CE8"/>
    <w:rsid w:val="00833DB0"/>
    <w:rsid w:val="00834883"/>
    <w:rsid w:val="00834A62"/>
    <w:rsid w:val="00834BB7"/>
    <w:rsid w:val="00834F44"/>
    <w:rsid w:val="00835023"/>
    <w:rsid w:val="00835349"/>
    <w:rsid w:val="00835754"/>
    <w:rsid w:val="008357CC"/>
    <w:rsid w:val="00835A81"/>
    <w:rsid w:val="00836066"/>
    <w:rsid w:val="008361CE"/>
    <w:rsid w:val="008362B2"/>
    <w:rsid w:val="00836757"/>
    <w:rsid w:val="008367F7"/>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9B1"/>
    <w:rsid w:val="008409C6"/>
    <w:rsid w:val="00840ACA"/>
    <w:rsid w:val="00840C40"/>
    <w:rsid w:val="00840E8B"/>
    <w:rsid w:val="0084107D"/>
    <w:rsid w:val="00841608"/>
    <w:rsid w:val="008416C7"/>
    <w:rsid w:val="008418E4"/>
    <w:rsid w:val="008418EC"/>
    <w:rsid w:val="00841C8E"/>
    <w:rsid w:val="00841E16"/>
    <w:rsid w:val="008423F5"/>
    <w:rsid w:val="0084286D"/>
    <w:rsid w:val="008428A4"/>
    <w:rsid w:val="008428F3"/>
    <w:rsid w:val="00842936"/>
    <w:rsid w:val="00842B9A"/>
    <w:rsid w:val="00842BFC"/>
    <w:rsid w:val="00842C5F"/>
    <w:rsid w:val="00842FA7"/>
    <w:rsid w:val="008430F3"/>
    <w:rsid w:val="0084315C"/>
    <w:rsid w:val="008431D4"/>
    <w:rsid w:val="0084352A"/>
    <w:rsid w:val="0084357F"/>
    <w:rsid w:val="0084363F"/>
    <w:rsid w:val="008436A1"/>
    <w:rsid w:val="008438FF"/>
    <w:rsid w:val="00843AFD"/>
    <w:rsid w:val="0084408F"/>
    <w:rsid w:val="00844251"/>
    <w:rsid w:val="008442E0"/>
    <w:rsid w:val="00844578"/>
    <w:rsid w:val="00844613"/>
    <w:rsid w:val="00844643"/>
    <w:rsid w:val="008447D6"/>
    <w:rsid w:val="008449B0"/>
    <w:rsid w:val="00844BA9"/>
    <w:rsid w:val="00844EB3"/>
    <w:rsid w:val="0084511E"/>
    <w:rsid w:val="0084512C"/>
    <w:rsid w:val="0084518A"/>
    <w:rsid w:val="0084523D"/>
    <w:rsid w:val="00845282"/>
    <w:rsid w:val="008452C3"/>
    <w:rsid w:val="00845457"/>
    <w:rsid w:val="00845574"/>
    <w:rsid w:val="008456A8"/>
    <w:rsid w:val="00845807"/>
    <w:rsid w:val="00845890"/>
    <w:rsid w:val="00845BD8"/>
    <w:rsid w:val="008460BD"/>
    <w:rsid w:val="008464D4"/>
    <w:rsid w:val="008465B9"/>
    <w:rsid w:val="00846675"/>
    <w:rsid w:val="00846751"/>
    <w:rsid w:val="0084677C"/>
    <w:rsid w:val="00846843"/>
    <w:rsid w:val="00846970"/>
    <w:rsid w:val="00846991"/>
    <w:rsid w:val="00846CC7"/>
    <w:rsid w:val="00846E6C"/>
    <w:rsid w:val="00846ECD"/>
    <w:rsid w:val="0084749E"/>
    <w:rsid w:val="008474D9"/>
    <w:rsid w:val="00847913"/>
    <w:rsid w:val="008479A0"/>
    <w:rsid w:val="00847CEA"/>
    <w:rsid w:val="00847D59"/>
    <w:rsid w:val="00847F25"/>
    <w:rsid w:val="00847F45"/>
    <w:rsid w:val="008501FA"/>
    <w:rsid w:val="008502DA"/>
    <w:rsid w:val="00850300"/>
    <w:rsid w:val="008503BC"/>
    <w:rsid w:val="00850502"/>
    <w:rsid w:val="00850530"/>
    <w:rsid w:val="00850998"/>
    <w:rsid w:val="00850C2D"/>
    <w:rsid w:val="00850F67"/>
    <w:rsid w:val="00850FFB"/>
    <w:rsid w:val="00851185"/>
    <w:rsid w:val="008511F9"/>
    <w:rsid w:val="0085131B"/>
    <w:rsid w:val="00851570"/>
    <w:rsid w:val="008515EE"/>
    <w:rsid w:val="00851B89"/>
    <w:rsid w:val="00851E04"/>
    <w:rsid w:val="008521DB"/>
    <w:rsid w:val="008528F3"/>
    <w:rsid w:val="00852F2D"/>
    <w:rsid w:val="00853063"/>
    <w:rsid w:val="0085378A"/>
    <w:rsid w:val="0085392E"/>
    <w:rsid w:val="00853A24"/>
    <w:rsid w:val="00853AF9"/>
    <w:rsid w:val="00853F00"/>
    <w:rsid w:val="00853F08"/>
    <w:rsid w:val="00854200"/>
    <w:rsid w:val="00854490"/>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3D7"/>
    <w:rsid w:val="008569BD"/>
    <w:rsid w:val="00856A79"/>
    <w:rsid w:val="00856C65"/>
    <w:rsid w:val="00856CCB"/>
    <w:rsid w:val="00856D9A"/>
    <w:rsid w:val="00856DCC"/>
    <w:rsid w:val="00856DD2"/>
    <w:rsid w:val="0085715F"/>
    <w:rsid w:val="008573A2"/>
    <w:rsid w:val="008576C7"/>
    <w:rsid w:val="00857D00"/>
    <w:rsid w:val="00857D01"/>
    <w:rsid w:val="00857E38"/>
    <w:rsid w:val="00860343"/>
    <w:rsid w:val="008603A0"/>
    <w:rsid w:val="00860BDD"/>
    <w:rsid w:val="00860CF1"/>
    <w:rsid w:val="00860E2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DEF"/>
    <w:rsid w:val="00862E82"/>
    <w:rsid w:val="00862F19"/>
    <w:rsid w:val="00863044"/>
    <w:rsid w:val="008635DE"/>
    <w:rsid w:val="008638D4"/>
    <w:rsid w:val="0086429B"/>
    <w:rsid w:val="008642D0"/>
    <w:rsid w:val="008643CA"/>
    <w:rsid w:val="008645B6"/>
    <w:rsid w:val="00864630"/>
    <w:rsid w:val="0086479A"/>
    <w:rsid w:val="008647F3"/>
    <w:rsid w:val="008654C3"/>
    <w:rsid w:val="0086571D"/>
    <w:rsid w:val="00865791"/>
    <w:rsid w:val="00865895"/>
    <w:rsid w:val="008659D4"/>
    <w:rsid w:val="00865AA0"/>
    <w:rsid w:val="00865B0E"/>
    <w:rsid w:val="00865B8B"/>
    <w:rsid w:val="00865CA5"/>
    <w:rsid w:val="00866319"/>
    <w:rsid w:val="008667E0"/>
    <w:rsid w:val="00866DA3"/>
    <w:rsid w:val="00866E2E"/>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4BE"/>
    <w:rsid w:val="0087167F"/>
    <w:rsid w:val="0087196F"/>
    <w:rsid w:val="00871C51"/>
    <w:rsid w:val="00871D27"/>
    <w:rsid w:val="008724DB"/>
    <w:rsid w:val="0087296E"/>
    <w:rsid w:val="00872A69"/>
    <w:rsid w:val="00872CD8"/>
    <w:rsid w:val="00872D1A"/>
    <w:rsid w:val="00872E21"/>
    <w:rsid w:val="00872FED"/>
    <w:rsid w:val="008732F7"/>
    <w:rsid w:val="008733CC"/>
    <w:rsid w:val="008733FA"/>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5E0"/>
    <w:rsid w:val="00875700"/>
    <w:rsid w:val="00875784"/>
    <w:rsid w:val="00875D58"/>
    <w:rsid w:val="00875DFB"/>
    <w:rsid w:val="00875FCA"/>
    <w:rsid w:val="0087618A"/>
    <w:rsid w:val="008761C1"/>
    <w:rsid w:val="00876615"/>
    <w:rsid w:val="00876759"/>
    <w:rsid w:val="00876B42"/>
    <w:rsid w:val="00876BAC"/>
    <w:rsid w:val="00876D36"/>
    <w:rsid w:val="00876FC0"/>
    <w:rsid w:val="00877249"/>
    <w:rsid w:val="00877251"/>
    <w:rsid w:val="00877329"/>
    <w:rsid w:val="00877511"/>
    <w:rsid w:val="00877989"/>
    <w:rsid w:val="00877C91"/>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1120"/>
    <w:rsid w:val="008812BB"/>
    <w:rsid w:val="00881433"/>
    <w:rsid w:val="00881637"/>
    <w:rsid w:val="0088182A"/>
    <w:rsid w:val="00881A11"/>
    <w:rsid w:val="00881E4E"/>
    <w:rsid w:val="00882249"/>
    <w:rsid w:val="008823DE"/>
    <w:rsid w:val="008824BC"/>
    <w:rsid w:val="008824DA"/>
    <w:rsid w:val="008826F4"/>
    <w:rsid w:val="008827C0"/>
    <w:rsid w:val="0088286D"/>
    <w:rsid w:val="00882A24"/>
    <w:rsid w:val="00882D29"/>
    <w:rsid w:val="00882D89"/>
    <w:rsid w:val="00883487"/>
    <w:rsid w:val="0088355F"/>
    <w:rsid w:val="00883669"/>
    <w:rsid w:val="00883B5C"/>
    <w:rsid w:val="00883B80"/>
    <w:rsid w:val="00883B9F"/>
    <w:rsid w:val="00883CF0"/>
    <w:rsid w:val="008843CB"/>
    <w:rsid w:val="00884444"/>
    <w:rsid w:val="0088456A"/>
    <w:rsid w:val="00884A20"/>
    <w:rsid w:val="00884A30"/>
    <w:rsid w:val="00884B75"/>
    <w:rsid w:val="00884DC6"/>
    <w:rsid w:val="00885074"/>
    <w:rsid w:val="00885468"/>
    <w:rsid w:val="008855D0"/>
    <w:rsid w:val="0088562B"/>
    <w:rsid w:val="008859EB"/>
    <w:rsid w:val="00885BB6"/>
    <w:rsid w:val="00885BF6"/>
    <w:rsid w:val="00886051"/>
    <w:rsid w:val="008861F5"/>
    <w:rsid w:val="00886341"/>
    <w:rsid w:val="00886D4E"/>
    <w:rsid w:val="00886E89"/>
    <w:rsid w:val="0088705C"/>
    <w:rsid w:val="0088711E"/>
    <w:rsid w:val="0088728A"/>
    <w:rsid w:val="00887750"/>
    <w:rsid w:val="00887D7D"/>
    <w:rsid w:val="00890191"/>
    <w:rsid w:val="008901A3"/>
    <w:rsid w:val="00890253"/>
    <w:rsid w:val="0089028F"/>
    <w:rsid w:val="00890562"/>
    <w:rsid w:val="00890AB0"/>
    <w:rsid w:val="00890D93"/>
    <w:rsid w:val="00891071"/>
    <w:rsid w:val="00891475"/>
    <w:rsid w:val="00891487"/>
    <w:rsid w:val="008918F7"/>
    <w:rsid w:val="00891B06"/>
    <w:rsid w:val="00891D6B"/>
    <w:rsid w:val="008920EE"/>
    <w:rsid w:val="00892798"/>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8AA"/>
    <w:rsid w:val="00894BE4"/>
    <w:rsid w:val="00895177"/>
    <w:rsid w:val="008951A4"/>
    <w:rsid w:val="0089534A"/>
    <w:rsid w:val="008956D2"/>
    <w:rsid w:val="00895921"/>
    <w:rsid w:val="00895C28"/>
    <w:rsid w:val="00895CD6"/>
    <w:rsid w:val="00895E2C"/>
    <w:rsid w:val="008960FD"/>
    <w:rsid w:val="008967FC"/>
    <w:rsid w:val="00896B59"/>
    <w:rsid w:val="00896F84"/>
    <w:rsid w:val="00897033"/>
    <w:rsid w:val="008973B3"/>
    <w:rsid w:val="00897413"/>
    <w:rsid w:val="0089747F"/>
    <w:rsid w:val="00897943"/>
    <w:rsid w:val="00897D1E"/>
    <w:rsid w:val="008A0354"/>
    <w:rsid w:val="008A079C"/>
    <w:rsid w:val="008A0A6F"/>
    <w:rsid w:val="008A0F69"/>
    <w:rsid w:val="008A106D"/>
    <w:rsid w:val="008A1250"/>
    <w:rsid w:val="008A1258"/>
    <w:rsid w:val="008A14B6"/>
    <w:rsid w:val="008A152A"/>
    <w:rsid w:val="008A1670"/>
    <w:rsid w:val="008A16A3"/>
    <w:rsid w:val="008A190F"/>
    <w:rsid w:val="008A1A9A"/>
    <w:rsid w:val="008A20D3"/>
    <w:rsid w:val="008A2157"/>
    <w:rsid w:val="008A22CC"/>
    <w:rsid w:val="008A2360"/>
    <w:rsid w:val="008A23E2"/>
    <w:rsid w:val="008A252D"/>
    <w:rsid w:val="008A25BB"/>
    <w:rsid w:val="008A2CEF"/>
    <w:rsid w:val="008A2FBA"/>
    <w:rsid w:val="008A30F8"/>
    <w:rsid w:val="008A3304"/>
    <w:rsid w:val="008A33AD"/>
    <w:rsid w:val="008A347D"/>
    <w:rsid w:val="008A3493"/>
    <w:rsid w:val="008A34FE"/>
    <w:rsid w:val="008A3614"/>
    <w:rsid w:val="008A3CA9"/>
    <w:rsid w:val="008A3FBB"/>
    <w:rsid w:val="008A4040"/>
    <w:rsid w:val="008A40B5"/>
    <w:rsid w:val="008A4170"/>
    <w:rsid w:val="008A41DF"/>
    <w:rsid w:val="008A48D0"/>
    <w:rsid w:val="008A48F6"/>
    <w:rsid w:val="008A494F"/>
    <w:rsid w:val="008A49D2"/>
    <w:rsid w:val="008A4B2C"/>
    <w:rsid w:val="008A4D18"/>
    <w:rsid w:val="008A4DAB"/>
    <w:rsid w:val="008A5102"/>
    <w:rsid w:val="008A512E"/>
    <w:rsid w:val="008A5288"/>
    <w:rsid w:val="008A536F"/>
    <w:rsid w:val="008A572D"/>
    <w:rsid w:val="008A5FE9"/>
    <w:rsid w:val="008A60B5"/>
    <w:rsid w:val="008A6219"/>
    <w:rsid w:val="008A6243"/>
    <w:rsid w:val="008A62C2"/>
    <w:rsid w:val="008A6369"/>
    <w:rsid w:val="008A671E"/>
    <w:rsid w:val="008A6731"/>
    <w:rsid w:val="008A7091"/>
    <w:rsid w:val="008A71F5"/>
    <w:rsid w:val="008A797F"/>
    <w:rsid w:val="008A7DBB"/>
    <w:rsid w:val="008B00B2"/>
    <w:rsid w:val="008B0329"/>
    <w:rsid w:val="008B0950"/>
    <w:rsid w:val="008B09EE"/>
    <w:rsid w:val="008B0D39"/>
    <w:rsid w:val="008B113C"/>
    <w:rsid w:val="008B128D"/>
    <w:rsid w:val="008B12B1"/>
    <w:rsid w:val="008B143A"/>
    <w:rsid w:val="008B165C"/>
    <w:rsid w:val="008B18CE"/>
    <w:rsid w:val="008B19F6"/>
    <w:rsid w:val="008B1B90"/>
    <w:rsid w:val="008B1C53"/>
    <w:rsid w:val="008B1CDD"/>
    <w:rsid w:val="008B1F31"/>
    <w:rsid w:val="008B20B2"/>
    <w:rsid w:val="008B2189"/>
    <w:rsid w:val="008B2208"/>
    <w:rsid w:val="008B22FD"/>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D99"/>
    <w:rsid w:val="008B4FBC"/>
    <w:rsid w:val="008B50B6"/>
    <w:rsid w:val="008B524F"/>
    <w:rsid w:val="008B56C4"/>
    <w:rsid w:val="008B57D6"/>
    <w:rsid w:val="008B581F"/>
    <w:rsid w:val="008B5BC4"/>
    <w:rsid w:val="008B5C04"/>
    <w:rsid w:val="008B5F1A"/>
    <w:rsid w:val="008B62F4"/>
    <w:rsid w:val="008B646E"/>
    <w:rsid w:val="008B64CE"/>
    <w:rsid w:val="008B6D05"/>
    <w:rsid w:val="008B6FF4"/>
    <w:rsid w:val="008B70FE"/>
    <w:rsid w:val="008B711C"/>
    <w:rsid w:val="008B7184"/>
    <w:rsid w:val="008B7656"/>
    <w:rsid w:val="008B7797"/>
    <w:rsid w:val="008B7AB2"/>
    <w:rsid w:val="008B7EF5"/>
    <w:rsid w:val="008C0078"/>
    <w:rsid w:val="008C00A8"/>
    <w:rsid w:val="008C02CB"/>
    <w:rsid w:val="008C0448"/>
    <w:rsid w:val="008C0450"/>
    <w:rsid w:val="008C0553"/>
    <w:rsid w:val="008C05F3"/>
    <w:rsid w:val="008C072C"/>
    <w:rsid w:val="008C0749"/>
    <w:rsid w:val="008C0F92"/>
    <w:rsid w:val="008C1013"/>
    <w:rsid w:val="008C1080"/>
    <w:rsid w:val="008C1096"/>
    <w:rsid w:val="008C1132"/>
    <w:rsid w:val="008C120D"/>
    <w:rsid w:val="008C131A"/>
    <w:rsid w:val="008C165B"/>
    <w:rsid w:val="008C186F"/>
    <w:rsid w:val="008C19A4"/>
    <w:rsid w:val="008C19AF"/>
    <w:rsid w:val="008C19E6"/>
    <w:rsid w:val="008C1BC9"/>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B6B"/>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DF1"/>
    <w:rsid w:val="008C6DF3"/>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C81"/>
    <w:rsid w:val="008D0DAB"/>
    <w:rsid w:val="008D0E06"/>
    <w:rsid w:val="008D0F40"/>
    <w:rsid w:val="008D107E"/>
    <w:rsid w:val="008D10D9"/>
    <w:rsid w:val="008D116A"/>
    <w:rsid w:val="008D1180"/>
    <w:rsid w:val="008D123A"/>
    <w:rsid w:val="008D1558"/>
    <w:rsid w:val="008D15C3"/>
    <w:rsid w:val="008D1862"/>
    <w:rsid w:val="008D242F"/>
    <w:rsid w:val="008D25D4"/>
    <w:rsid w:val="008D276E"/>
    <w:rsid w:val="008D27D1"/>
    <w:rsid w:val="008D3230"/>
    <w:rsid w:val="008D3424"/>
    <w:rsid w:val="008D36EE"/>
    <w:rsid w:val="008D3792"/>
    <w:rsid w:val="008D3A9E"/>
    <w:rsid w:val="008D3B76"/>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B2"/>
    <w:rsid w:val="008D6770"/>
    <w:rsid w:val="008D67E3"/>
    <w:rsid w:val="008D6A13"/>
    <w:rsid w:val="008D6EF2"/>
    <w:rsid w:val="008D6F8A"/>
    <w:rsid w:val="008D71A6"/>
    <w:rsid w:val="008D7485"/>
    <w:rsid w:val="008D7540"/>
    <w:rsid w:val="008D756D"/>
    <w:rsid w:val="008D7A06"/>
    <w:rsid w:val="008D7A94"/>
    <w:rsid w:val="008D7CDB"/>
    <w:rsid w:val="008D7F95"/>
    <w:rsid w:val="008E01AC"/>
    <w:rsid w:val="008E0267"/>
    <w:rsid w:val="008E0421"/>
    <w:rsid w:val="008E074A"/>
    <w:rsid w:val="008E0C29"/>
    <w:rsid w:val="008E0D0B"/>
    <w:rsid w:val="008E0D6C"/>
    <w:rsid w:val="008E0F93"/>
    <w:rsid w:val="008E10FD"/>
    <w:rsid w:val="008E1538"/>
    <w:rsid w:val="008E1B1A"/>
    <w:rsid w:val="008E1D60"/>
    <w:rsid w:val="008E1DBD"/>
    <w:rsid w:val="008E274C"/>
    <w:rsid w:val="008E2CAC"/>
    <w:rsid w:val="008E2CD8"/>
    <w:rsid w:val="008E3217"/>
    <w:rsid w:val="008E3346"/>
    <w:rsid w:val="008E336D"/>
    <w:rsid w:val="008E375E"/>
    <w:rsid w:val="008E3773"/>
    <w:rsid w:val="008E3F0E"/>
    <w:rsid w:val="008E3F3D"/>
    <w:rsid w:val="008E42F8"/>
    <w:rsid w:val="008E45B9"/>
    <w:rsid w:val="008E46AD"/>
    <w:rsid w:val="008E48F6"/>
    <w:rsid w:val="008E4B34"/>
    <w:rsid w:val="008E4B7E"/>
    <w:rsid w:val="008E4E02"/>
    <w:rsid w:val="008E4F01"/>
    <w:rsid w:val="008E4FB0"/>
    <w:rsid w:val="008E502A"/>
    <w:rsid w:val="008E5091"/>
    <w:rsid w:val="008E525A"/>
    <w:rsid w:val="008E534E"/>
    <w:rsid w:val="008E559F"/>
    <w:rsid w:val="008E5771"/>
    <w:rsid w:val="008E5B43"/>
    <w:rsid w:val="008E68E9"/>
    <w:rsid w:val="008E6A1E"/>
    <w:rsid w:val="008E6CB7"/>
    <w:rsid w:val="008E6DB0"/>
    <w:rsid w:val="008E6ECC"/>
    <w:rsid w:val="008E6EF7"/>
    <w:rsid w:val="008E7121"/>
    <w:rsid w:val="008E750F"/>
    <w:rsid w:val="008E793F"/>
    <w:rsid w:val="008E7DFA"/>
    <w:rsid w:val="008E7F57"/>
    <w:rsid w:val="008F013B"/>
    <w:rsid w:val="008F02B0"/>
    <w:rsid w:val="008F03C8"/>
    <w:rsid w:val="008F03CA"/>
    <w:rsid w:val="008F061A"/>
    <w:rsid w:val="008F0851"/>
    <w:rsid w:val="008F11C6"/>
    <w:rsid w:val="008F171E"/>
    <w:rsid w:val="008F1D72"/>
    <w:rsid w:val="008F1F99"/>
    <w:rsid w:val="008F2007"/>
    <w:rsid w:val="008F21AC"/>
    <w:rsid w:val="008F21E3"/>
    <w:rsid w:val="008F24B3"/>
    <w:rsid w:val="008F2620"/>
    <w:rsid w:val="008F2717"/>
    <w:rsid w:val="008F287A"/>
    <w:rsid w:val="008F2E2B"/>
    <w:rsid w:val="008F301F"/>
    <w:rsid w:val="008F315C"/>
    <w:rsid w:val="008F31B2"/>
    <w:rsid w:val="008F3218"/>
    <w:rsid w:val="008F3306"/>
    <w:rsid w:val="008F384E"/>
    <w:rsid w:val="008F397D"/>
    <w:rsid w:val="008F3982"/>
    <w:rsid w:val="008F3B83"/>
    <w:rsid w:val="008F3F4A"/>
    <w:rsid w:val="008F4105"/>
    <w:rsid w:val="008F438C"/>
    <w:rsid w:val="008F4497"/>
    <w:rsid w:val="008F4541"/>
    <w:rsid w:val="008F4703"/>
    <w:rsid w:val="008F477F"/>
    <w:rsid w:val="008F48CC"/>
    <w:rsid w:val="008F4BA5"/>
    <w:rsid w:val="008F4F15"/>
    <w:rsid w:val="008F4FE9"/>
    <w:rsid w:val="008F5003"/>
    <w:rsid w:val="008F5016"/>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C5E"/>
    <w:rsid w:val="008F6C8B"/>
    <w:rsid w:val="008F6D6F"/>
    <w:rsid w:val="008F6FE0"/>
    <w:rsid w:val="008F77CF"/>
    <w:rsid w:val="008F7899"/>
    <w:rsid w:val="008F7900"/>
    <w:rsid w:val="008F7A29"/>
    <w:rsid w:val="00900546"/>
    <w:rsid w:val="0090065D"/>
    <w:rsid w:val="0090079E"/>
    <w:rsid w:val="00900800"/>
    <w:rsid w:val="0090080D"/>
    <w:rsid w:val="009008DB"/>
    <w:rsid w:val="009008FD"/>
    <w:rsid w:val="00900F38"/>
    <w:rsid w:val="009010F5"/>
    <w:rsid w:val="00901168"/>
    <w:rsid w:val="009012FB"/>
    <w:rsid w:val="00901414"/>
    <w:rsid w:val="0090159B"/>
    <w:rsid w:val="00901865"/>
    <w:rsid w:val="00901AA7"/>
    <w:rsid w:val="00901B1A"/>
    <w:rsid w:val="00901EF7"/>
    <w:rsid w:val="00902030"/>
    <w:rsid w:val="009021FF"/>
    <w:rsid w:val="009024FF"/>
    <w:rsid w:val="009025E9"/>
    <w:rsid w:val="00902B2F"/>
    <w:rsid w:val="00902DFA"/>
    <w:rsid w:val="00902E81"/>
    <w:rsid w:val="009030F6"/>
    <w:rsid w:val="009032FC"/>
    <w:rsid w:val="0090370C"/>
    <w:rsid w:val="0090386A"/>
    <w:rsid w:val="00903A52"/>
    <w:rsid w:val="00903A5B"/>
    <w:rsid w:val="00903B49"/>
    <w:rsid w:val="009040E6"/>
    <w:rsid w:val="00904259"/>
    <w:rsid w:val="009044C2"/>
    <w:rsid w:val="009047A9"/>
    <w:rsid w:val="009048AD"/>
    <w:rsid w:val="00904C71"/>
    <w:rsid w:val="00904D2F"/>
    <w:rsid w:val="00904F78"/>
    <w:rsid w:val="00905060"/>
    <w:rsid w:val="009052BE"/>
    <w:rsid w:val="0090561D"/>
    <w:rsid w:val="00905697"/>
    <w:rsid w:val="00905B9C"/>
    <w:rsid w:val="00905D3E"/>
    <w:rsid w:val="00905DF4"/>
    <w:rsid w:val="00905FB8"/>
    <w:rsid w:val="009060E6"/>
    <w:rsid w:val="009061AB"/>
    <w:rsid w:val="009068FF"/>
    <w:rsid w:val="00906C20"/>
    <w:rsid w:val="00906E3C"/>
    <w:rsid w:val="00906E41"/>
    <w:rsid w:val="00906F61"/>
    <w:rsid w:val="009071FC"/>
    <w:rsid w:val="00907520"/>
    <w:rsid w:val="00907BD9"/>
    <w:rsid w:val="00907C6F"/>
    <w:rsid w:val="00910611"/>
    <w:rsid w:val="00910731"/>
    <w:rsid w:val="00910D61"/>
    <w:rsid w:val="00911568"/>
    <w:rsid w:val="009117F0"/>
    <w:rsid w:val="009118F9"/>
    <w:rsid w:val="00911B68"/>
    <w:rsid w:val="00911D9A"/>
    <w:rsid w:val="00911E19"/>
    <w:rsid w:val="00912030"/>
    <w:rsid w:val="0091279E"/>
    <w:rsid w:val="009127D7"/>
    <w:rsid w:val="00912B0F"/>
    <w:rsid w:val="00912C34"/>
    <w:rsid w:val="00912CD7"/>
    <w:rsid w:val="00912E34"/>
    <w:rsid w:val="00912FFF"/>
    <w:rsid w:val="00913106"/>
    <w:rsid w:val="00913977"/>
    <w:rsid w:val="00914203"/>
    <w:rsid w:val="009146DF"/>
    <w:rsid w:val="009148FE"/>
    <w:rsid w:val="00914AD0"/>
    <w:rsid w:val="00914CD7"/>
    <w:rsid w:val="0091500F"/>
    <w:rsid w:val="00915783"/>
    <w:rsid w:val="00915A88"/>
    <w:rsid w:val="00915E07"/>
    <w:rsid w:val="00916147"/>
    <w:rsid w:val="009163F2"/>
    <w:rsid w:val="009164E9"/>
    <w:rsid w:val="0091679C"/>
    <w:rsid w:val="009167CD"/>
    <w:rsid w:val="00916C1D"/>
    <w:rsid w:val="00916E35"/>
    <w:rsid w:val="00916E63"/>
    <w:rsid w:val="00917033"/>
    <w:rsid w:val="0091751C"/>
    <w:rsid w:val="0091758C"/>
    <w:rsid w:val="0091760A"/>
    <w:rsid w:val="00917769"/>
    <w:rsid w:val="009178B1"/>
    <w:rsid w:val="00917B2F"/>
    <w:rsid w:val="00917E86"/>
    <w:rsid w:val="00917F6F"/>
    <w:rsid w:val="00917FA6"/>
    <w:rsid w:val="00920140"/>
    <w:rsid w:val="009201DB"/>
    <w:rsid w:val="009204B7"/>
    <w:rsid w:val="009204E9"/>
    <w:rsid w:val="009205F0"/>
    <w:rsid w:val="009206E0"/>
    <w:rsid w:val="00920B55"/>
    <w:rsid w:val="00920B8C"/>
    <w:rsid w:val="00920BF2"/>
    <w:rsid w:val="00921433"/>
    <w:rsid w:val="009214A8"/>
    <w:rsid w:val="009216AE"/>
    <w:rsid w:val="009216CE"/>
    <w:rsid w:val="00921C8C"/>
    <w:rsid w:val="00921D32"/>
    <w:rsid w:val="00921F72"/>
    <w:rsid w:val="009221A5"/>
    <w:rsid w:val="00922455"/>
    <w:rsid w:val="00922456"/>
    <w:rsid w:val="009226DD"/>
    <w:rsid w:val="009228DD"/>
    <w:rsid w:val="00922AA4"/>
    <w:rsid w:val="00922C95"/>
    <w:rsid w:val="00922DD4"/>
    <w:rsid w:val="009231C2"/>
    <w:rsid w:val="009233C8"/>
    <w:rsid w:val="00923637"/>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C98"/>
    <w:rsid w:val="00925DD5"/>
    <w:rsid w:val="00926473"/>
    <w:rsid w:val="0092649C"/>
    <w:rsid w:val="00926850"/>
    <w:rsid w:val="00926AD2"/>
    <w:rsid w:val="00927001"/>
    <w:rsid w:val="0092752C"/>
    <w:rsid w:val="00927698"/>
    <w:rsid w:val="009277F4"/>
    <w:rsid w:val="00927879"/>
    <w:rsid w:val="00927AD1"/>
    <w:rsid w:val="00927C82"/>
    <w:rsid w:val="00927D67"/>
    <w:rsid w:val="00927DF4"/>
    <w:rsid w:val="00927F34"/>
    <w:rsid w:val="00930216"/>
    <w:rsid w:val="00930321"/>
    <w:rsid w:val="0093047A"/>
    <w:rsid w:val="009307DC"/>
    <w:rsid w:val="00930A51"/>
    <w:rsid w:val="00930A80"/>
    <w:rsid w:val="00930C11"/>
    <w:rsid w:val="00930E8E"/>
    <w:rsid w:val="00930ECA"/>
    <w:rsid w:val="00930EF3"/>
    <w:rsid w:val="009315F0"/>
    <w:rsid w:val="00931720"/>
    <w:rsid w:val="009317B0"/>
    <w:rsid w:val="00931A98"/>
    <w:rsid w:val="00931ACC"/>
    <w:rsid w:val="009320B8"/>
    <w:rsid w:val="009321E6"/>
    <w:rsid w:val="0093234D"/>
    <w:rsid w:val="00932359"/>
    <w:rsid w:val="0093273D"/>
    <w:rsid w:val="00932D74"/>
    <w:rsid w:val="00932E5E"/>
    <w:rsid w:val="009331DC"/>
    <w:rsid w:val="009335CA"/>
    <w:rsid w:val="00933951"/>
    <w:rsid w:val="00933B65"/>
    <w:rsid w:val="00933DD2"/>
    <w:rsid w:val="00934032"/>
    <w:rsid w:val="00934183"/>
    <w:rsid w:val="00934547"/>
    <w:rsid w:val="00934623"/>
    <w:rsid w:val="00934643"/>
    <w:rsid w:val="00934740"/>
    <w:rsid w:val="00934780"/>
    <w:rsid w:val="009348A1"/>
    <w:rsid w:val="00934B1C"/>
    <w:rsid w:val="00934DDE"/>
    <w:rsid w:val="00934E1D"/>
    <w:rsid w:val="0093534A"/>
    <w:rsid w:val="009355C5"/>
    <w:rsid w:val="009356DA"/>
    <w:rsid w:val="00935A21"/>
    <w:rsid w:val="00935D18"/>
    <w:rsid w:val="00936263"/>
    <w:rsid w:val="009363A7"/>
    <w:rsid w:val="009366F0"/>
    <w:rsid w:val="00936B68"/>
    <w:rsid w:val="00936CC3"/>
    <w:rsid w:val="00936ED8"/>
    <w:rsid w:val="009370E1"/>
    <w:rsid w:val="009370FC"/>
    <w:rsid w:val="009372D4"/>
    <w:rsid w:val="00937560"/>
    <w:rsid w:val="00937C27"/>
    <w:rsid w:val="00937C62"/>
    <w:rsid w:val="00937CB5"/>
    <w:rsid w:val="00937CB9"/>
    <w:rsid w:val="00937D9E"/>
    <w:rsid w:val="00937E57"/>
    <w:rsid w:val="00937E65"/>
    <w:rsid w:val="00937F5E"/>
    <w:rsid w:val="00940104"/>
    <w:rsid w:val="009404AF"/>
    <w:rsid w:val="00940600"/>
    <w:rsid w:val="00940BD8"/>
    <w:rsid w:val="00940C7A"/>
    <w:rsid w:val="00940DB8"/>
    <w:rsid w:val="00940FB5"/>
    <w:rsid w:val="00941079"/>
    <w:rsid w:val="00941155"/>
    <w:rsid w:val="00941288"/>
    <w:rsid w:val="0094134A"/>
    <w:rsid w:val="00941594"/>
    <w:rsid w:val="00941815"/>
    <w:rsid w:val="00941A2F"/>
    <w:rsid w:val="00941C32"/>
    <w:rsid w:val="00941CCB"/>
    <w:rsid w:val="009423D8"/>
    <w:rsid w:val="009425F9"/>
    <w:rsid w:val="00942755"/>
    <w:rsid w:val="00942CFD"/>
    <w:rsid w:val="00942F45"/>
    <w:rsid w:val="00942FC0"/>
    <w:rsid w:val="009435B6"/>
    <w:rsid w:val="00943607"/>
    <w:rsid w:val="0094373F"/>
    <w:rsid w:val="00943EBA"/>
    <w:rsid w:val="00944540"/>
    <w:rsid w:val="0094481D"/>
    <w:rsid w:val="0094481F"/>
    <w:rsid w:val="00944B69"/>
    <w:rsid w:val="00944BCB"/>
    <w:rsid w:val="00944F41"/>
    <w:rsid w:val="0094543E"/>
    <w:rsid w:val="00945823"/>
    <w:rsid w:val="00945833"/>
    <w:rsid w:val="009459F6"/>
    <w:rsid w:val="00945D36"/>
    <w:rsid w:val="00945FC0"/>
    <w:rsid w:val="00945FCB"/>
    <w:rsid w:val="00946175"/>
    <w:rsid w:val="009462A0"/>
    <w:rsid w:val="009463E2"/>
    <w:rsid w:val="0094640D"/>
    <w:rsid w:val="009464C8"/>
    <w:rsid w:val="009465CB"/>
    <w:rsid w:val="00946ACA"/>
    <w:rsid w:val="00946B79"/>
    <w:rsid w:val="00946D40"/>
    <w:rsid w:val="00947134"/>
    <w:rsid w:val="00947780"/>
    <w:rsid w:val="00947921"/>
    <w:rsid w:val="00947AF0"/>
    <w:rsid w:val="00947C2F"/>
    <w:rsid w:val="00947CC0"/>
    <w:rsid w:val="00947CDF"/>
    <w:rsid w:val="0095025B"/>
    <w:rsid w:val="0095030E"/>
    <w:rsid w:val="00950839"/>
    <w:rsid w:val="0095088D"/>
    <w:rsid w:val="009509FD"/>
    <w:rsid w:val="00950AA6"/>
    <w:rsid w:val="00950B1F"/>
    <w:rsid w:val="00950CE7"/>
    <w:rsid w:val="00950D2A"/>
    <w:rsid w:val="00950D59"/>
    <w:rsid w:val="00950D91"/>
    <w:rsid w:val="00950FCD"/>
    <w:rsid w:val="0095112F"/>
    <w:rsid w:val="009515ED"/>
    <w:rsid w:val="0095195C"/>
    <w:rsid w:val="00951AE4"/>
    <w:rsid w:val="00951B7E"/>
    <w:rsid w:val="00952500"/>
    <w:rsid w:val="00952534"/>
    <w:rsid w:val="0095259A"/>
    <w:rsid w:val="009527D9"/>
    <w:rsid w:val="00952A03"/>
    <w:rsid w:val="00952A73"/>
    <w:rsid w:val="00952A7F"/>
    <w:rsid w:val="00952AC2"/>
    <w:rsid w:val="00952C48"/>
    <w:rsid w:val="00952CE9"/>
    <w:rsid w:val="009530AA"/>
    <w:rsid w:val="00953349"/>
    <w:rsid w:val="009540CD"/>
    <w:rsid w:val="0095415D"/>
    <w:rsid w:val="00954287"/>
    <w:rsid w:val="009546A7"/>
    <w:rsid w:val="00954A06"/>
    <w:rsid w:val="00954B9B"/>
    <w:rsid w:val="00954C68"/>
    <w:rsid w:val="00954CC8"/>
    <w:rsid w:val="00954D4B"/>
    <w:rsid w:val="00954DDB"/>
    <w:rsid w:val="00954EA9"/>
    <w:rsid w:val="009552DE"/>
    <w:rsid w:val="00955353"/>
    <w:rsid w:val="00955916"/>
    <w:rsid w:val="00955945"/>
    <w:rsid w:val="009560A8"/>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604C7"/>
    <w:rsid w:val="00960533"/>
    <w:rsid w:val="009606A2"/>
    <w:rsid w:val="00960746"/>
    <w:rsid w:val="00960815"/>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35E"/>
    <w:rsid w:val="009625B2"/>
    <w:rsid w:val="00962A3E"/>
    <w:rsid w:val="00962A99"/>
    <w:rsid w:val="00962BCC"/>
    <w:rsid w:val="009632A5"/>
    <w:rsid w:val="0096341A"/>
    <w:rsid w:val="00963450"/>
    <w:rsid w:val="00963820"/>
    <w:rsid w:val="0096391C"/>
    <w:rsid w:val="00963926"/>
    <w:rsid w:val="00963A94"/>
    <w:rsid w:val="00963F4F"/>
    <w:rsid w:val="00964209"/>
    <w:rsid w:val="009642B0"/>
    <w:rsid w:val="009643B6"/>
    <w:rsid w:val="00964425"/>
    <w:rsid w:val="0096463A"/>
    <w:rsid w:val="009647FF"/>
    <w:rsid w:val="00964853"/>
    <w:rsid w:val="00964B2F"/>
    <w:rsid w:val="00964BD6"/>
    <w:rsid w:val="009655E1"/>
    <w:rsid w:val="00965724"/>
    <w:rsid w:val="00965E37"/>
    <w:rsid w:val="00965E56"/>
    <w:rsid w:val="00965F20"/>
    <w:rsid w:val="00966232"/>
    <w:rsid w:val="009664C7"/>
    <w:rsid w:val="009669CC"/>
    <w:rsid w:val="00966B9C"/>
    <w:rsid w:val="00966C97"/>
    <w:rsid w:val="00967052"/>
    <w:rsid w:val="009675AB"/>
    <w:rsid w:val="00967802"/>
    <w:rsid w:val="00970057"/>
    <w:rsid w:val="0097047F"/>
    <w:rsid w:val="00970A32"/>
    <w:rsid w:val="00970D83"/>
    <w:rsid w:val="00970EEB"/>
    <w:rsid w:val="00970F30"/>
    <w:rsid w:val="00970F6C"/>
    <w:rsid w:val="00970F83"/>
    <w:rsid w:val="009714B8"/>
    <w:rsid w:val="00971524"/>
    <w:rsid w:val="0097180D"/>
    <w:rsid w:val="00971C61"/>
    <w:rsid w:val="00971D5F"/>
    <w:rsid w:val="00971DB8"/>
    <w:rsid w:val="00972248"/>
    <w:rsid w:val="00972319"/>
    <w:rsid w:val="00972395"/>
    <w:rsid w:val="00972602"/>
    <w:rsid w:val="0097265B"/>
    <w:rsid w:val="00972C7A"/>
    <w:rsid w:val="00972D9C"/>
    <w:rsid w:val="00972F8D"/>
    <w:rsid w:val="009730CE"/>
    <w:rsid w:val="009732AB"/>
    <w:rsid w:val="009737E4"/>
    <w:rsid w:val="00973C73"/>
    <w:rsid w:val="00973D15"/>
    <w:rsid w:val="00973F5D"/>
    <w:rsid w:val="009745E9"/>
    <w:rsid w:val="00974CFB"/>
    <w:rsid w:val="00974F5D"/>
    <w:rsid w:val="009753DE"/>
    <w:rsid w:val="009757B8"/>
    <w:rsid w:val="00975E62"/>
    <w:rsid w:val="00975E74"/>
    <w:rsid w:val="00976119"/>
    <w:rsid w:val="0097646D"/>
    <w:rsid w:val="009768B0"/>
    <w:rsid w:val="0097698E"/>
    <w:rsid w:val="00976B59"/>
    <w:rsid w:val="00976BBD"/>
    <w:rsid w:val="00976C8F"/>
    <w:rsid w:val="00976E07"/>
    <w:rsid w:val="00976E1A"/>
    <w:rsid w:val="0097743A"/>
    <w:rsid w:val="0097762C"/>
    <w:rsid w:val="00977D86"/>
    <w:rsid w:val="00977E09"/>
    <w:rsid w:val="00980372"/>
    <w:rsid w:val="00980497"/>
    <w:rsid w:val="009808AC"/>
    <w:rsid w:val="009808DF"/>
    <w:rsid w:val="00980FD5"/>
    <w:rsid w:val="00981009"/>
    <w:rsid w:val="009814BA"/>
    <w:rsid w:val="0098164B"/>
    <w:rsid w:val="00981A27"/>
    <w:rsid w:val="00981B3B"/>
    <w:rsid w:val="00981DF3"/>
    <w:rsid w:val="00982786"/>
    <w:rsid w:val="0098281D"/>
    <w:rsid w:val="00982AAE"/>
    <w:rsid w:val="00982B0F"/>
    <w:rsid w:val="00982BE2"/>
    <w:rsid w:val="00982C3A"/>
    <w:rsid w:val="0098309F"/>
    <w:rsid w:val="009832C1"/>
    <w:rsid w:val="0098331F"/>
    <w:rsid w:val="0098336E"/>
    <w:rsid w:val="00983A62"/>
    <w:rsid w:val="00983A95"/>
    <w:rsid w:val="0098406E"/>
    <w:rsid w:val="009845A3"/>
    <w:rsid w:val="00984A4E"/>
    <w:rsid w:val="00984ABB"/>
    <w:rsid w:val="00984BFA"/>
    <w:rsid w:val="00984C26"/>
    <w:rsid w:val="00984EAF"/>
    <w:rsid w:val="009850EF"/>
    <w:rsid w:val="0098525B"/>
    <w:rsid w:val="00985359"/>
    <w:rsid w:val="00985391"/>
    <w:rsid w:val="009853E7"/>
    <w:rsid w:val="0098546A"/>
    <w:rsid w:val="0098547B"/>
    <w:rsid w:val="00985717"/>
    <w:rsid w:val="00985770"/>
    <w:rsid w:val="009857D5"/>
    <w:rsid w:val="009859E2"/>
    <w:rsid w:val="00985E9B"/>
    <w:rsid w:val="00985F25"/>
    <w:rsid w:val="0098677E"/>
    <w:rsid w:val="00986787"/>
    <w:rsid w:val="009867DE"/>
    <w:rsid w:val="0098682A"/>
    <w:rsid w:val="00986BEF"/>
    <w:rsid w:val="00986D96"/>
    <w:rsid w:val="009877FB"/>
    <w:rsid w:val="00987878"/>
    <w:rsid w:val="009879B0"/>
    <w:rsid w:val="00987AAF"/>
    <w:rsid w:val="00987B05"/>
    <w:rsid w:val="00987D7C"/>
    <w:rsid w:val="009900A2"/>
    <w:rsid w:val="00990370"/>
    <w:rsid w:val="0099046B"/>
    <w:rsid w:val="009906C0"/>
    <w:rsid w:val="00990918"/>
    <w:rsid w:val="009909F6"/>
    <w:rsid w:val="00990BC3"/>
    <w:rsid w:val="00990E7D"/>
    <w:rsid w:val="00991285"/>
    <w:rsid w:val="00991335"/>
    <w:rsid w:val="00991729"/>
    <w:rsid w:val="00991863"/>
    <w:rsid w:val="00991DC9"/>
    <w:rsid w:val="00991E0D"/>
    <w:rsid w:val="00991EDB"/>
    <w:rsid w:val="00992026"/>
    <w:rsid w:val="009922BB"/>
    <w:rsid w:val="0099231F"/>
    <w:rsid w:val="009923AF"/>
    <w:rsid w:val="009924FD"/>
    <w:rsid w:val="0099271E"/>
    <w:rsid w:val="00992794"/>
    <w:rsid w:val="0099283B"/>
    <w:rsid w:val="00992AC8"/>
    <w:rsid w:val="00992AEB"/>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E24"/>
    <w:rsid w:val="00994FE9"/>
    <w:rsid w:val="00995039"/>
    <w:rsid w:val="00995346"/>
    <w:rsid w:val="0099543C"/>
    <w:rsid w:val="0099562E"/>
    <w:rsid w:val="009956FF"/>
    <w:rsid w:val="0099582F"/>
    <w:rsid w:val="00995B32"/>
    <w:rsid w:val="00996349"/>
    <w:rsid w:val="009963E3"/>
    <w:rsid w:val="009966DC"/>
    <w:rsid w:val="009968B8"/>
    <w:rsid w:val="00997116"/>
    <w:rsid w:val="00997536"/>
    <w:rsid w:val="00997660"/>
    <w:rsid w:val="00997957"/>
    <w:rsid w:val="00997A35"/>
    <w:rsid w:val="00997AC1"/>
    <w:rsid w:val="00997CB4"/>
    <w:rsid w:val="00997D00"/>
    <w:rsid w:val="00997EA4"/>
    <w:rsid w:val="009A0009"/>
    <w:rsid w:val="009A00D7"/>
    <w:rsid w:val="009A01B5"/>
    <w:rsid w:val="009A01BC"/>
    <w:rsid w:val="009A034C"/>
    <w:rsid w:val="009A0411"/>
    <w:rsid w:val="009A0427"/>
    <w:rsid w:val="009A04A5"/>
    <w:rsid w:val="009A067B"/>
    <w:rsid w:val="009A0719"/>
    <w:rsid w:val="009A0733"/>
    <w:rsid w:val="009A0CEB"/>
    <w:rsid w:val="009A0CF2"/>
    <w:rsid w:val="009A1051"/>
    <w:rsid w:val="009A14FF"/>
    <w:rsid w:val="009A1733"/>
    <w:rsid w:val="009A1ECA"/>
    <w:rsid w:val="009A21FF"/>
    <w:rsid w:val="009A220F"/>
    <w:rsid w:val="009A2727"/>
    <w:rsid w:val="009A294C"/>
    <w:rsid w:val="009A2D35"/>
    <w:rsid w:val="009A2DE3"/>
    <w:rsid w:val="009A2FE5"/>
    <w:rsid w:val="009A3025"/>
    <w:rsid w:val="009A3032"/>
    <w:rsid w:val="009A3087"/>
    <w:rsid w:val="009A30C9"/>
    <w:rsid w:val="009A38D8"/>
    <w:rsid w:val="009A39E3"/>
    <w:rsid w:val="009A3A34"/>
    <w:rsid w:val="009A3D60"/>
    <w:rsid w:val="009A3E5A"/>
    <w:rsid w:val="009A3F6A"/>
    <w:rsid w:val="009A4A61"/>
    <w:rsid w:val="009A4A6D"/>
    <w:rsid w:val="009A4ACB"/>
    <w:rsid w:val="009A4F7F"/>
    <w:rsid w:val="009A4FE0"/>
    <w:rsid w:val="009A50B1"/>
    <w:rsid w:val="009A5198"/>
    <w:rsid w:val="009A519B"/>
    <w:rsid w:val="009A5275"/>
    <w:rsid w:val="009A5411"/>
    <w:rsid w:val="009A5462"/>
    <w:rsid w:val="009A559B"/>
    <w:rsid w:val="009A55B8"/>
    <w:rsid w:val="009A5925"/>
    <w:rsid w:val="009A5E3D"/>
    <w:rsid w:val="009A5F01"/>
    <w:rsid w:val="009A6A73"/>
    <w:rsid w:val="009A6ACD"/>
    <w:rsid w:val="009A6BC5"/>
    <w:rsid w:val="009A6E7D"/>
    <w:rsid w:val="009A71A4"/>
    <w:rsid w:val="009A72E2"/>
    <w:rsid w:val="009A78ED"/>
    <w:rsid w:val="009A79FB"/>
    <w:rsid w:val="009A7B00"/>
    <w:rsid w:val="009A7BC0"/>
    <w:rsid w:val="009A7BE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1533"/>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BF1"/>
    <w:rsid w:val="009B2D7D"/>
    <w:rsid w:val="009B2D89"/>
    <w:rsid w:val="009B301A"/>
    <w:rsid w:val="009B32E5"/>
    <w:rsid w:val="009B34B1"/>
    <w:rsid w:val="009B3C38"/>
    <w:rsid w:val="009B3FC7"/>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5E4B"/>
    <w:rsid w:val="009B617B"/>
    <w:rsid w:val="009B6561"/>
    <w:rsid w:val="009B6591"/>
    <w:rsid w:val="009B6985"/>
    <w:rsid w:val="009B6A56"/>
    <w:rsid w:val="009B6CD8"/>
    <w:rsid w:val="009B715F"/>
    <w:rsid w:val="009B7442"/>
    <w:rsid w:val="009B74C1"/>
    <w:rsid w:val="009B74EF"/>
    <w:rsid w:val="009B76DA"/>
    <w:rsid w:val="009B79D8"/>
    <w:rsid w:val="009B7B4D"/>
    <w:rsid w:val="009B7BA6"/>
    <w:rsid w:val="009B7D43"/>
    <w:rsid w:val="009B7DFF"/>
    <w:rsid w:val="009C000B"/>
    <w:rsid w:val="009C0097"/>
    <w:rsid w:val="009C0A13"/>
    <w:rsid w:val="009C0BFB"/>
    <w:rsid w:val="009C0C35"/>
    <w:rsid w:val="009C1012"/>
    <w:rsid w:val="009C111D"/>
    <w:rsid w:val="009C1262"/>
    <w:rsid w:val="009C1398"/>
    <w:rsid w:val="009C19AC"/>
    <w:rsid w:val="009C1B7D"/>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739"/>
    <w:rsid w:val="009C58B4"/>
    <w:rsid w:val="009C58F8"/>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FAF"/>
    <w:rsid w:val="009D0117"/>
    <w:rsid w:val="009D01BF"/>
    <w:rsid w:val="009D0466"/>
    <w:rsid w:val="009D04B9"/>
    <w:rsid w:val="009D07E9"/>
    <w:rsid w:val="009D089A"/>
    <w:rsid w:val="009D0A75"/>
    <w:rsid w:val="009D0B75"/>
    <w:rsid w:val="009D0CF5"/>
    <w:rsid w:val="009D111E"/>
    <w:rsid w:val="009D1157"/>
    <w:rsid w:val="009D15B3"/>
    <w:rsid w:val="009D1895"/>
    <w:rsid w:val="009D18F0"/>
    <w:rsid w:val="009D1C56"/>
    <w:rsid w:val="009D20B3"/>
    <w:rsid w:val="009D20E2"/>
    <w:rsid w:val="009D214A"/>
    <w:rsid w:val="009D23E3"/>
    <w:rsid w:val="009D2576"/>
    <w:rsid w:val="009D26DF"/>
    <w:rsid w:val="009D2BB8"/>
    <w:rsid w:val="009D301C"/>
    <w:rsid w:val="009D3447"/>
    <w:rsid w:val="009D35C4"/>
    <w:rsid w:val="009D3654"/>
    <w:rsid w:val="009D39C6"/>
    <w:rsid w:val="009D3A67"/>
    <w:rsid w:val="009D3C25"/>
    <w:rsid w:val="009D3DF2"/>
    <w:rsid w:val="009D3EF2"/>
    <w:rsid w:val="009D3F18"/>
    <w:rsid w:val="009D4145"/>
    <w:rsid w:val="009D4208"/>
    <w:rsid w:val="009D434B"/>
    <w:rsid w:val="009D46D0"/>
    <w:rsid w:val="009D48DA"/>
    <w:rsid w:val="009D4954"/>
    <w:rsid w:val="009D4CAA"/>
    <w:rsid w:val="009D5326"/>
    <w:rsid w:val="009D5504"/>
    <w:rsid w:val="009D5908"/>
    <w:rsid w:val="009D5B30"/>
    <w:rsid w:val="009D5CC2"/>
    <w:rsid w:val="009D66E2"/>
    <w:rsid w:val="009D6737"/>
    <w:rsid w:val="009D6875"/>
    <w:rsid w:val="009D68C6"/>
    <w:rsid w:val="009D6911"/>
    <w:rsid w:val="009D6EA5"/>
    <w:rsid w:val="009D7466"/>
    <w:rsid w:val="009D75B8"/>
    <w:rsid w:val="009D7895"/>
    <w:rsid w:val="009D7C19"/>
    <w:rsid w:val="009D7C5A"/>
    <w:rsid w:val="009E0161"/>
    <w:rsid w:val="009E0345"/>
    <w:rsid w:val="009E04B1"/>
    <w:rsid w:val="009E05BD"/>
    <w:rsid w:val="009E06BD"/>
    <w:rsid w:val="009E09F8"/>
    <w:rsid w:val="009E0E31"/>
    <w:rsid w:val="009E10C7"/>
    <w:rsid w:val="009E117F"/>
    <w:rsid w:val="009E12C0"/>
    <w:rsid w:val="009E148A"/>
    <w:rsid w:val="009E1506"/>
    <w:rsid w:val="009E16F7"/>
    <w:rsid w:val="009E1A8D"/>
    <w:rsid w:val="009E2101"/>
    <w:rsid w:val="009E222A"/>
    <w:rsid w:val="009E222D"/>
    <w:rsid w:val="009E2269"/>
    <w:rsid w:val="009E27A0"/>
    <w:rsid w:val="009E2B31"/>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FF"/>
    <w:rsid w:val="009E4E95"/>
    <w:rsid w:val="009E51F3"/>
    <w:rsid w:val="009E557F"/>
    <w:rsid w:val="009E5853"/>
    <w:rsid w:val="009E58FA"/>
    <w:rsid w:val="009E594C"/>
    <w:rsid w:val="009E5B6D"/>
    <w:rsid w:val="009E5B7D"/>
    <w:rsid w:val="009E5F3B"/>
    <w:rsid w:val="009E60F0"/>
    <w:rsid w:val="009E638D"/>
    <w:rsid w:val="009E66EC"/>
    <w:rsid w:val="009E6951"/>
    <w:rsid w:val="009E6D81"/>
    <w:rsid w:val="009E6DF4"/>
    <w:rsid w:val="009E70B2"/>
    <w:rsid w:val="009E70E1"/>
    <w:rsid w:val="009E71DF"/>
    <w:rsid w:val="009E746D"/>
    <w:rsid w:val="009E75C1"/>
    <w:rsid w:val="009E76AC"/>
    <w:rsid w:val="009E775E"/>
    <w:rsid w:val="009E7F0D"/>
    <w:rsid w:val="009F02F1"/>
    <w:rsid w:val="009F0439"/>
    <w:rsid w:val="009F0447"/>
    <w:rsid w:val="009F0804"/>
    <w:rsid w:val="009F0846"/>
    <w:rsid w:val="009F08BB"/>
    <w:rsid w:val="009F0961"/>
    <w:rsid w:val="009F0B3C"/>
    <w:rsid w:val="009F13EE"/>
    <w:rsid w:val="009F1544"/>
    <w:rsid w:val="009F15B7"/>
    <w:rsid w:val="009F169A"/>
    <w:rsid w:val="009F17D3"/>
    <w:rsid w:val="009F191D"/>
    <w:rsid w:val="009F1A8A"/>
    <w:rsid w:val="009F1AC3"/>
    <w:rsid w:val="009F1B43"/>
    <w:rsid w:val="009F1CEC"/>
    <w:rsid w:val="009F2287"/>
    <w:rsid w:val="009F2298"/>
    <w:rsid w:val="009F25E1"/>
    <w:rsid w:val="009F26B9"/>
    <w:rsid w:val="009F2E0C"/>
    <w:rsid w:val="009F340C"/>
    <w:rsid w:val="009F36C9"/>
    <w:rsid w:val="009F3700"/>
    <w:rsid w:val="009F38D6"/>
    <w:rsid w:val="009F3A20"/>
    <w:rsid w:val="009F3A26"/>
    <w:rsid w:val="009F3FA2"/>
    <w:rsid w:val="009F3FBC"/>
    <w:rsid w:val="009F400E"/>
    <w:rsid w:val="009F413E"/>
    <w:rsid w:val="009F4338"/>
    <w:rsid w:val="009F44C2"/>
    <w:rsid w:val="009F44D2"/>
    <w:rsid w:val="009F48DD"/>
    <w:rsid w:val="009F49CA"/>
    <w:rsid w:val="009F4D50"/>
    <w:rsid w:val="009F4DA6"/>
    <w:rsid w:val="009F5896"/>
    <w:rsid w:val="009F5A9E"/>
    <w:rsid w:val="009F5E38"/>
    <w:rsid w:val="009F6508"/>
    <w:rsid w:val="009F676F"/>
    <w:rsid w:val="009F6ABE"/>
    <w:rsid w:val="009F6E8C"/>
    <w:rsid w:val="009F71E2"/>
    <w:rsid w:val="009F72D8"/>
    <w:rsid w:val="009F7670"/>
    <w:rsid w:val="009F76D1"/>
    <w:rsid w:val="009F7D79"/>
    <w:rsid w:val="009F7FB7"/>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224F"/>
    <w:rsid w:val="00A022D1"/>
    <w:rsid w:val="00A023F2"/>
    <w:rsid w:val="00A02793"/>
    <w:rsid w:val="00A0282C"/>
    <w:rsid w:val="00A0295D"/>
    <w:rsid w:val="00A02DC6"/>
    <w:rsid w:val="00A0316E"/>
    <w:rsid w:val="00A034E3"/>
    <w:rsid w:val="00A036BF"/>
    <w:rsid w:val="00A036E0"/>
    <w:rsid w:val="00A0373F"/>
    <w:rsid w:val="00A038BF"/>
    <w:rsid w:val="00A038D5"/>
    <w:rsid w:val="00A03BEA"/>
    <w:rsid w:val="00A04097"/>
    <w:rsid w:val="00A041CC"/>
    <w:rsid w:val="00A04605"/>
    <w:rsid w:val="00A04CFD"/>
    <w:rsid w:val="00A04E94"/>
    <w:rsid w:val="00A050D2"/>
    <w:rsid w:val="00A05443"/>
    <w:rsid w:val="00A0546A"/>
    <w:rsid w:val="00A055BA"/>
    <w:rsid w:val="00A055FD"/>
    <w:rsid w:val="00A05841"/>
    <w:rsid w:val="00A05954"/>
    <w:rsid w:val="00A059C2"/>
    <w:rsid w:val="00A05B44"/>
    <w:rsid w:val="00A05B6E"/>
    <w:rsid w:val="00A05DFB"/>
    <w:rsid w:val="00A06272"/>
    <w:rsid w:val="00A062D8"/>
    <w:rsid w:val="00A06460"/>
    <w:rsid w:val="00A0656D"/>
    <w:rsid w:val="00A070DA"/>
    <w:rsid w:val="00A07421"/>
    <w:rsid w:val="00A07536"/>
    <w:rsid w:val="00A07735"/>
    <w:rsid w:val="00A0778F"/>
    <w:rsid w:val="00A0781B"/>
    <w:rsid w:val="00A07883"/>
    <w:rsid w:val="00A07903"/>
    <w:rsid w:val="00A07B36"/>
    <w:rsid w:val="00A07B98"/>
    <w:rsid w:val="00A07BAE"/>
    <w:rsid w:val="00A07BE1"/>
    <w:rsid w:val="00A07D84"/>
    <w:rsid w:val="00A07DD2"/>
    <w:rsid w:val="00A07FD4"/>
    <w:rsid w:val="00A10082"/>
    <w:rsid w:val="00A101FF"/>
    <w:rsid w:val="00A10456"/>
    <w:rsid w:val="00A104FD"/>
    <w:rsid w:val="00A108DB"/>
    <w:rsid w:val="00A10CB3"/>
    <w:rsid w:val="00A10CEB"/>
    <w:rsid w:val="00A10FCD"/>
    <w:rsid w:val="00A10FFD"/>
    <w:rsid w:val="00A1131E"/>
    <w:rsid w:val="00A11387"/>
    <w:rsid w:val="00A11415"/>
    <w:rsid w:val="00A1165C"/>
    <w:rsid w:val="00A11675"/>
    <w:rsid w:val="00A11911"/>
    <w:rsid w:val="00A11A3A"/>
    <w:rsid w:val="00A11A41"/>
    <w:rsid w:val="00A11BB6"/>
    <w:rsid w:val="00A11D66"/>
    <w:rsid w:val="00A121DC"/>
    <w:rsid w:val="00A12531"/>
    <w:rsid w:val="00A12539"/>
    <w:rsid w:val="00A12621"/>
    <w:rsid w:val="00A12B2E"/>
    <w:rsid w:val="00A13806"/>
    <w:rsid w:val="00A13868"/>
    <w:rsid w:val="00A138FC"/>
    <w:rsid w:val="00A13ADF"/>
    <w:rsid w:val="00A13AFC"/>
    <w:rsid w:val="00A13E05"/>
    <w:rsid w:val="00A13E63"/>
    <w:rsid w:val="00A13F5C"/>
    <w:rsid w:val="00A14050"/>
    <w:rsid w:val="00A1422B"/>
    <w:rsid w:val="00A144EF"/>
    <w:rsid w:val="00A14792"/>
    <w:rsid w:val="00A14D36"/>
    <w:rsid w:val="00A150E4"/>
    <w:rsid w:val="00A15153"/>
    <w:rsid w:val="00A154E6"/>
    <w:rsid w:val="00A15910"/>
    <w:rsid w:val="00A15BF2"/>
    <w:rsid w:val="00A15C8B"/>
    <w:rsid w:val="00A15DEB"/>
    <w:rsid w:val="00A16450"/>
    <w:rsid w:val="00A16451"/>
    <w:rsid w:val="00A16935"/>
    <w:rsid w:val="00A16BED"/>
    <w:rsid w:val="00A16E7A"/>
    <w:rsid w:val="00A170ED"/>
    <w:rsid w:val="00A17113"/>
    <w:rsid w:val="00A172EC"/>
    <w:rsid w:val="00A173A2"/>
    <w:rsid w:val="00A174FF"/>
    <w:rsid w:val="00A17606"/>
    <w:rsid w:val="00A17883"/>
    <w:rsid w:val="00A17A17"/>
    <w:rsid w:val="00A17A8A"/>
    <w:rsid w:val="00A17B56"/>
    <w:rsid w:val="00A17BC5"/>
    <w:rsid w:val="00A17CA2"/>
    <w:rsid w:val="00A17F9F"/>
    <w:rsid w:val="00A2019C"/>
    <w:rsid w:val="00A201CD"/>
    <w:rsid w:val="00A20353"/>
    <w:rsid w:val="00A204D6"/>
    <w:rsid w:val="00A20693"/>
    <w:rsid w:val="00A20776"/>
    <w:rsid w:val="00A20E89"/>
    <w:rsid w:val="00A21107"/>
    <w:rsid w:val="00A21612"/>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3E9E"/>
    <w:rsid w:val="00A2400F"/>
    <w:rsid w:val="00A2435B"/>
    <w:rsid w:val="00A24BDF"/>
    <w:rsid w:val="00A2505A"/>
    <w:rsid w:val="00A25145"/>
    <w:rsid w:val="00A254B0"/>
    <w:rsid w:val="00A25CC0"/>
    <w:rsid w:val="00A25FED"/>
    <w:rsid w:val="00A26006"/>
    <w:rsid w:val="00A263F4"/>
    <w:rsid w:val="00A264EF"/>
    <w:rsid w:val="00A2666C"/>
    <w:rsid w:val="00A2677B"/>
    <w:rsid w:val="00A26789"/>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C91"/>
    <w:rsid w:val="00A30DBF"/>
    <w:rsid w:val="00A30DCF"/>
    <w:rsid w:val="00A30EA8"/>
    <w:rsid w:val="00A31376"/>
    <w:rsid w:val="00A31394"/>
    <w:rsid w:val="00A31F4B"/>
    <w:rsid w:val="00A323F7"/>
    <w:rsid w:val="00A32A94"/>
    <w:rsid w:val="00A32C20"/>
    <w:rsid w:val="00A32D67"/>
    <w:rsid w:val="00A32E43"/>
    <w:rsid w:val="00A3311F"/>
    <w:rsid w:val="00A33193"/>
    <w:rsid w:val="00A3368C"/>
    <w:rsid w:val="00A339EA"/>
    <w:rsid w:val="00A33D88"/>
    <w:rsid w:val="00A33E13"/>
    <w:rsid w:val="00A33E36"/>
    <w:rsid w:val="00A33E57"/>
    <w:rsid w:val="00A33E87"/>
    <w:rsid w:val="00A33EEA"/>
    <w:rsid w:val="00A34010"/>
    <w:rsid w:val="00A342A7"/>
    <w:rsid w:val="00A3471A"/>
    <w:rsid w:val="00A348FF"/>
    <w:rsid w:val="00A34BBD"/>
    <w:rsid w:val="00A34CBF"/>
    <w:rsid w:val="00A34DE7"/>
    <w:rsid w:val="00A34EFF"/>
    <w:rsid w:val="00A353C8"/>
    <w:rsid w:val="00A35520"/>
    <w:rsid w:val="00A35737"/>
    <w:rsid w:val="00A3584D"/>
    <w:rsid w:val="00A35A1A"/>
    <w:rsid w:val="00A35A23"/>
    <w:rsid w:val="00A36082"/>
    <w:rsid w:val="00A36151"/>
    <w:rsid w:val="00A364C0"/>
    <w:rsid w:val="00A365BE"/>
    <w:rsid w:val="00A36C00"/>
    <w:rsid w:val="00A36D6A"/>
    <w:rsid w:val="00A36EF2"/>
    <w:rsid w:val="00A37144"/>
    <w:rsid w:val="00A37456"/>
    <w:rsid w:val="00A3773E"/>
    <w:rsid w:val="00A4022A"/>
    <w:rsid w:val="00A404B9"/>
    <w:rsid w:val="00A4058D"/>
    <w:rsid w:val="00A406D8"/>
    <w:rsid w:val="00A40822"/>
    <w:rsid w:val="00A40C09"/>
    <w:rsid w:val="00A40C5B"/>
    <w:rsid w:val="00A40F96"/>
    <w:rsid w:val="00A4120E"/>
    <w:rsid w:val="00A41519"/>
    <w:rsid w:val="00A4155F"/>
    <w:rsid w:val="00A4161C"/>
    <w:rsid w:val="00A41725"/>
    <w:rsid w:val="00A417D8"/>
    <w:rsid w:val="00A41A90"/>
    <w:rsid w:val="00A41C88"/>
    <w:rsid w:val="00A41E07"/>
    <w:rsid w:val="00A41E83"/>
    <w:rsid w:val="00A41EFC"/>
    <w:rsid w:val="00A420E0"/>
    <w:rsid w:val="00A42125"/>
    <w:rsid w:val="00A42608"/>
    <w:rsid w:val="00A429A9"/>
    <w:rsid w:val="00A42FEB"/>
    <w:rsid w:val="00A43212"/>
    <w:rsid w:val="00A432EA"/>
    <w:rsid w:val="00A43480"/>
    <w:rsid w:val="00A43558"/>
    <w:rsid w:val="00A436C6"/>
    <w:rsid w:val="00A439AE"/>
    <w:rsid w:val="00A43B2F"/>
    <w:rsid w:val="00A43B30"/>
    <w:rsid w:val="00A4416F"/>
    <w:rsid w:val="00A443B7"/>
    <w:rsid w:val="00A44465"/>
    <w:rsid w:val="00A44619"/>
    <w:rsid w:val="00A4492C"/>
    <w:rsid w:val="00A44993"/>
    <w:rsid w:val="00A44C8A"/>
    <w:rsid w:val="00A44EB4"/>
    <w:rsid w:val="00A45D21"/>
    <w:rsid w:val="00A45F20"/>
    <w:rsid w:val="00A462C6"/>
    <w:rsid w:val="00A4635A"/>
    <w:rsid w:val="00A466FB"/>
    <w:rsid w:val="00A46731"/>
    <w:rsid w:val="00A46765"/>
    <w:rsid w:val="00A46BCA"/>
    <w:rsid w:val="00A47128"/>
    <w:rsid w:val="00A47178"/>
    <w:rsid w:val="00A47469"/>
    <w:rsid w:val="00A47672"/>
    <w:rsid w:val="00A4777A"/>
    <w:rsid w:val="00A47C4F"/>
    <w:rsid w:val="00A47FE6"/>
    <w:rsid w:val="00A50036"/>
    <w:rsid w:val="00A5054D"/>
    <w:rsid w:val="00A507B9"/>
    <w:rsid w:val="00A508A8"/>
    <w:rsid w:val="00A50E1B"/>
    <w:rsid w:val="00A50ECB"/>
    <w:rsid w:val="00A51014"/>
    <w:rsid w:val="00A511A8"/>
    <w:rsid w:val="00A511F6"/>
    <w:rsid w:val="00A512CE"/>
    <w:rsid w:val="00A513AB"/>
    <w:rsid w:val="00A513E5"/>
    <w:rsid w:val="00A51405"/>
    <w:rsid w:val="00A514F0"/>
    <w:rsid w:val="00A516D8"/>
    <w:rsid w:val="00A518B4"/>
    <w:rsid w:val="00A518EA"/>
    <w:rsid w:val="00A51B64"/>
    <w:rsid w:val="00A51F54"/>
    <w:rsid w:val="00A52108"/>
    <w:rsid w:val="00A52111"/>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5A4"/>
    <w:rsid w:val="00A5477F"/>
    <w:rsid w:val="00A549C9"/>
    <w:rsid w:val="00A54D4C"/>
    <w:rsid w:val="00A54E7B"/>
    <w:rsid w:val="00A54E81"/>
    <w:rsid w:val="00A550F2"/>
    <w:rsid w:val="00A5515E"/>
    <w:rsid w:val="00A552F0"/>
    <w:rsid w:val="00A5569B"/>
    <w:rsid w:val="00A55BFC"/>
    <w:rsid w:val="00A55E00"/>
    <w:rsid w:val="00A55EBB"/>
    <w:rsid w:val="00A5625B"/>
    <w:rsid w:val="00A56327"/>
    <w:rsid w:val="00A563B6"/>
    <w:rsid w:val="00A56940"/>
    <w:rsid w:val="00A56CE4"/>
    <w:rsid w:val="00A570AA"/>
    <w:rsid w:val="00A57177"/>
    <w:rsid w:val="00A57277"/>
    <w:rsid w:val="00A57424"/>
    <w:rsid w:val="00A57458"/>
    <w:rsid w:val="00A575AD"/>
    <w:rsid w:val="00A57716"/>
    <w:rsid w:val="00A57A60"/>
    <w:rsid w:val="00A57C18"/>
    <w:rsid w:val="00A57F6B"/>
    <w:rsid w:val="00A57FF7"/>
    <w:rsid w:val="00A60097"/>
    <w:rsid w:val="00A601E7"/>
    <w:rsid w:val="00A603DD"/>
    <w:rsid w:val="00A604CB"/>
    <w:rsid w:val="00A606C7"/>
    <w:rsid w:val="00A60957"/>
    <w:rsid w:val="00A60A19"/>
    <w:rsid w:val="00A60B6E"/>
    <w:rsid w:val="00A60E89"/>
    <w:rsid w:val="00A61203"/>
    <w:rsid w:val="00A61613"/>
    <w:rsid w:val="00A61E90"/>
    <w:rsid w:val="00A6215E"/>
    <w:rsid w:val="00A62240"/>
    <w:rsid w:val="00A62380"/>
    <w:rsid w:val="00A624FD"/>
    <w:rsid w:val="00A626FA"/>
    <w:rsid w:val="00A6286A"/>
    <w:rsid w:val="00A62A3E"/>
    <w:rsid w:val="00A62BCE"/>
    <w:rsid w:val="00A62C6C"/>
    <w:rsid w:val="00A62FB6"/>
    <w:rsid w:val="00A63064"/>
    <w:rsid w:val="00A630DF"/>
    <w:rsid w:val="00A631D8"/>
    <w:rsid w:val="00A6329A"/>
    <w:rsid w:val="00A63698"/>
    <w:rsid w:val="00A63A16"/>
    <w:rsid w:val="00A63BB5"/>
    <w:rsid w:val="00A63E70"/>
    <w:rsid w:val="00A643B1"/>
    <w:rsid w:val="00A644F3"/>
    <w:rsid w:val="00A6495F"/>
    <w:rsid w:val="00A64976"/>
    <w:rsid w:val="00A64B26"/>
    <w:rsid w:val="00A64BE2"/>
    <w:rsid w:val="00A64C72"/>
    <w:rsid w:val="00A64D47"/>
    <w:rsid w:val="00A64E8A"/>
    <w:rsid w:val="00A650CA"/>
    <w:rsid w:val="00A650ED"/>
    <w:rsid w:val="00A65140"/>
    <w:rsid w:val="00A65241"/>
    <w:rsid w:val="00A658CE"/>
    <w:rsid w:val="00A658D1"/>
    <w:rsid w:val="00A66041"/>
    <w:rsid w:val="00A6608B"/>
    <w:rsid w:val="00A66199"/>
    <w:rsid w:val="00A661D2"/>
    <w:rsid w:val="00A661FF"/>
    <w:rsid w:val="00A665BC"/>
    <w:rsid w:val="00A66711"/>
    <w:rsid w:val="00A6683C"/>
    <w:rsid w:val="00A66BA9"/>
    <w:rsid w:val="00A66D44"/>
    <w:rsid w:val="00A66FD3"/>
    <w:rsid w:val="00A6711D"/>
    <w:rsid w:val="00A671C5"/>
    <w:rsid w:val="00A673FE"/>
    <w:rsid w:val="00A67737"/>
    <w:rsid w:val="00A67758"/>
    <w:rsid w:val="00A6785D"/>
    <w:rsid w:val="00A6789C"/>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40E"/>
    <w:rsid w:val="00A715AF"/>
    <w:rsid w:val="00A716EC"/>
    <w:rsid w:val="00A71CDD"/>
    <w:rsid w:val="00A71E9B"/>
    <w:rsid w:val="00A72009"/>
    <w:rsid w:val="00A7205F"/>
    <w:rsid w:val="00A72247"/>
    <w:rsid w:val="00A728C7"/>
    <w:rsid w:val="00A72A96"/>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C4E"/>
    <w:rsid w:val="00A73F5F"/>
    <w:rsid w:val="00A7416F"/>
    <w:rsid w:val="00A742C7"/>
    <w:rsid w:val="00A745A7"/>
    <w:rsid w:val="00A745C1"/>
    <w:rsid w:val="00A7460F"/>
    <w:rsid w:val="00A74632"/>
    <w:rsid w:val="00A74D6D"/>
    <w:rsid w:val="00A74E33"/>
    <w:rsid w:val="00A75431"/>
    <w:rsid w:val="00A7577F"/>
    <w:rsid w:val="00A75AC0"/>
    <w:rsid w:val="00A75C1C"/>
    <w:rsid w:val="00A75C43"/>
    <w:rsid w:val="00A75C4F"/>
    <w:rsid w:val="00A75E31"/>
    <w:rsid w:val="00A7619E"/>
    <w:rsid w:val="00A761C3"/>
    <w:rsid w:val="00A762D0"/>
    <w:rsid w:val="00A76396"/>
    <w:rsid w:val="00A76A85"/>
    <w:rsid w:val="00A76B24"/>
    <w:rsid w:val="00A76B6D"/>
    <w:rsid w:val="00A76DA0"/>
    <w:rsid w:val="00A76E63"/>
    <w:rsid w:val="00A77222"/>
    <w:rsid w:val="00A776DB"/>
    <w:rsid w:val="00A77787"/>
    <w:rsid w:val="00A7783E"/>
    <w:rsid w:val="00A77DFD"/>
    <w:rsid w:val="00A77E21"/>
    <w:rsid w:val="00A80208"/>
    <w:rsid w:val="00A8034C"/>
    <w:rsid w:val="00A804ED"/>
    <w:rsid w:val="00A8082B"/>
    <w:rsid w:val="00A80A57"/>
    <w:rsid w:val="00A80DB4"/>
    <w:rsid w:val="00A80F2B"/>
    <w:rsid w:val="00A80F6E"/>
    <w:rsid w:val="00A81135"/>
    <w:rsid w:val="00A8113B"/>
    <w:rsid w:val="00A812A3"/>
    <w:rsid w:val="00A8134A"/>
    <w:rsid w:val="00A8161C"/>
    <w:rsid w:val="00A816EF"/>
    <w:rsid w:val="00A8186E"/>
    <w:rsid w:val="00A81A84"/>
    <w:rsid w:val="00A81C1B"/>
    <w:rsid w:val="00A81D1B"/>
    <w:rsid w:val="00A81DA6"/>
    <w:rsid w:val="00A81E23"/>
    <w:rsid w:val="00A820C0"/>
    <w:rsid w:val="00A821BF"/>
    <w:rsid w:val="00A82320"/>
    <w:rsid w:val="00A82626"/>
    <w:rsid w:val="00A82744"/>
    <w:rsid w:val="00A829BC"/>
    <w:rsid w:val="00A82E7B"/>
    <w:rsid w:val="00A82F71"/>
    <w:rsid w:val="00A8362B"/>
    <w:rsid w:val="00A83806"/>
    <w:rsid w:val="00A83831"/>
    <w:rsid w:val="00A83AC9"/>
    <w:rsid w:val="00A83B77"/>
    <w:rsid w:val="00A83D37"/>
    <w:rsid w:val="00A83F9D"/>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FC"/>
    <w:rsid w:val="00A8558B"/>
    <w:rsid w:val="00A8559D"/>
    <w:rsid w:val="00A856CD"/>
    <w:rsid w:val="00A85869"/>
    <w:rsid w:val="00A85CE6"/>
    <w:rsid w:val="00A85D4F"/>
    <w:rsid w:val="00A86795"/>
    <w:rsid w:val="00A86A52"/>
    <w:rsid w:val="00A86AF0"/>
    <w:rsid w:val="00A870D0"/>
    <w:rsid w:val="00A87216"/>
    <w:rsid w:val="00A8735D"/>
    <w:rsid w:val="00A87638"/>
    <w:rsid w:val="00A877A2"/>
    <w:rsid w:val="00A877AD"/>
    <w:rsid w:val="00A87888"/>
    <w:rsid w:val="00A879B2"/>
    <w:rsid w:val="00A87B07"/>
    <w:rsid w:val="00A87BA1"/>
    <w:rsid w:val="00A90195"/>
    <w:rsid w:val="00A901C1"/>
    <w:rsid w:val="00A90496"/>
    <w:rsid w:val="00A904E7"/>
    <w:rsid w:val="00A9050C"/>
    <w:rsid w:val="00A9062C"/>
    <w:rsid w:val="00A90E90"/>
    <w:rsid w:val="00A90F82"/>
    <w:rsid w:val="00A911B6"/>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B1D"/>
    <w:rsid w:val="00A92D46"/>
    <w:rsid w:val="00A92E8A"/>
    <w:rsid w:val="00A93220"/>
    <w:rsid w:val="00A93446"/>
    <w:rsid w:val="00A93744"/>
    <w:rsid w:val="00A93905"/>
    <w:rsid w:val="00A93AB9"/>
    <w:rsid w:val="00A94212"/>
    <w:rsid w:val="00A94234"/>
    <w:rsid w:val="00A94608"/>
    <w:rsid w:val="00A94683"/>
    <w:rsid w:val="00A94743"/>
    <w:rsid w:val="00A94A8D"/>
    <w:rsid w:val="00A94C10"/>
    <w:rsid w:val="00A94F4F"/>
    <w:rsid w:val="00A95113"/>
    <w:rsid w:val="00A9533D"/>
    <w:rsid w:val="00A95B94"/>
    <w:rsid w:val="00A95D2A"/>
    <w:rsid w:val="00A95EE5"/>
    <w:rsid w:val="00A9666C"/>
    <w:rsid w:val="00A96694"/>
    <w:rsid w:val="00A96E2C"/>
    <w:rsid w:val="00A97039"/>
    <w:rsid w:val="00A9766D"/>
    <w:rsid w:val="00A9770A"/>
    <w:rsid w:val="00A97759"/>
    <w:rsid w:val="00A977B1"/>
    <w:rsid w:val="00A978A9"/>
    <w:rsid w:val="00A97A34"/>
    <w:rsid w:val="00A97B36"/>
    <w:rsid w:val="00AA02A2"/>
    <w:rsid w:val="00AA02D0"/>
    <w:rsid w:val="00AA06F2"/>
    <w:rsid w:val="00AA0B01"/>
    <w:rsid w:val="00AA0C7B"/>
    <w:rsid w:val="00AA0C93"/>
    <w:rsid w:val="00AA0E4F"/>
    <w:rsid w:val="00AA0F20"/>
    <w:rsid w:val="00AA11D2"/>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921"/>
    <w:rsid w:val="00AA2A36"/>
    <w:rsid w:val="00AA2E63"/>
    <w:rsid w:val="00AA2F44"/>
    <w:rsid w:val="00AA347A"/>
    <w:rsid w:val="00AA36FA"/>
    <w:rsid w:val="00AA3B35"/>
    <w:rsid w:val="00AA3C11"/>
    <w:rsid w:val="00AA3C83"/>
    <w:rsid w:val="00AA3D08"/>
    <w:rsid w:val="00AA3E7E"/>
    <w:rsid w:val="00AA43E1"/>
    <w:rsid w:val="00AA460A"/>
    <w:rsid w:val="00AA4960"/>
    <w:rsid w:val="00AA49A1"/>
    <w:rsid w:val="00AA4A46"/>
    <w:rsid w:val="00AA4A65"/>
    <w:rsid w:val="00AA4D19"/>
    <w:rsid w:val="00AA4E25"/>
    <w:rsid w:val="00AA4FC9"/>
    <w:rsid w:val="00AA522B"/>
    <w:rsid w:val="00AA54B6"/>
    <w:rsid w:val="00AA5528"/>
    <w:rsid w:val="00AA591A"/>
    <w:rsid w:val="00AA5A59"/>
    <w:rsid w:val="00AA6072"/>
    <w:rsid w:val="00AA67BD"/>
    <w:rsid w:val="00AA6941"/>
    <w:rsid w:val="00AA6998"/>
    <w:rsid w:val="00AA73FE"/>
    <w:rsid w:val="00AA74E6"/>
    <w:rsid w:val="00AA7527"/>
    <w:rsid w:val="00AA7662"/>
    <w:rsid w:val="00AA7805"/>
    <w:rsid w:val="00AA78F7"/>
    <w:rsid w:val="00AA7D28"/>
    <w:rsid w:val="00AA7DAF"/>
    <w:rsid w:val="00AA7EFA"/>
    <w:rsid w:val="00AA7F0B"/>
    <w:rsid w:val="00AB0571"/>
    <w:rsid w:val="00AB0E06"/>
    <w:rsid w:val="00AB0FCC"/>
    <w:rsid w:val="00AB14A0"/>
    <w:rsid w:val="00AB15EA"/>
    <w:rsid w:val="00AB1676"/>
    <w:rsid w:val="00AB185C"/>
    <w:rsid w:val="00AB18E4"/>
    <w:rsid w:val="00AB1A14"/>
    <w:rsid w:val="00AB1A45"/>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588"/>
    <w:rsid w:val="00AB3AE6"/>
    <w:rsid w:val="00AB3C43"/>
    <w:rsid w:val="00AB3D25"/>
    <w:rsid w:val="00AB3D79"/>
    <w:rsid w:val="00AB3F6E"/>
    <w:rsid w:val="00AB41C5"/>
    <w:rsid w:val="00AB4250"/>
    <w:rsid w:val="00AB4474"/>
    <w:rsid w:val="00AB4865"/>
    <w:rsid w:val="00AB4A95"/>
    <w:rsid w:val="00AB4C44"/>
    <w:rsid w:val="00AB51E6"/>
    <w:rsid w:val="00AB568B"/>
    <w:rsid w:val="00AB582B"/>
    <w:rsid w:val="00AB5CC4"/>
    <w:rsid w:val="00AB5E9E"/>
    <w:rsid w:val="00AB631E"/>
    <w:rsid w:val="00AB64BA"/>
    <w:rsid w:val="00AB6535"/>
    <w:rsid w:val="00AB6566"/>
    <w:rsid w:val="00AB6F8F"/>
    <w:rsid w:val="00AB706F"/>
    <w:rsid w:val="00AB717C"/>
    <w:rsid w:val="00AB721E"/>
    <w:rsid w:val="00AB7238"/>
    <w:rsid w:val="00AB77D4"/>
    <w:rsid w:val="00AB79D6"/>
    <w:rsid w:val="00AB7E9D"/>
    <w:rsid w:val="00AB7FF1"/>
    <w:rsid w:val="00AC00AC"/>
    <w:rsid w:val="00AC0119"/>
    <w:rsid w:val="00AC057C"/>
    <w:rsid w:val="00AC0750"/>
    <w:rsid w:val="00AC080D"/>
    <w:rsid w:val="00AC09D6"/>
    <w:rsid w:val="00AC0B5E"/>
    <w:rsid w:val="00AC0CBF"/>
    <w:rsid w:val="00AC0D3A"/>
    <w:rsid w:val="00AC0DE7"/>
    <w:rsid w:val="00AC0E47"/>
    <w:rsid w:val="00AC0FC1"/>
    <w:rsid w:val="00AC136D"/>
    <w:rsid w:val="00AC1900"/>
    <w:rsid w:val="00AC1906"/>
    <w:rsid w:val="00AC1A0A"/>
    <w:rsid w:val="00AC1ADC"/>
    <w:rsid w:val="00AC1DA3"/>
    <w:rsid w:val="00AC1E8C"/>
    <w:rsid w:val="00AC1EF8"/>
    <w:rsid w:val="00AC1FF7"/>
    <w:rsid w:val="00AC226F"/>
    <w:rsid w:val="00AC238C"/>
    <w:rsid w:val="00AC2B1A"/>
    <w:rsid w:val="00AC2B25"/>
    <w:rsid w:val="00AC2B45"/>
    <w:rsid w:val="00AC2C52"/>
    <w:rsid w:val="00AC2CC6"/>
    <w:rsid w:val="00AC2D05"/>
    <w:rsid w:val="00AC310E"/>
    <w:rsid w:val="00AC3391"/>
    <w:rsid w:val="00AC3653"/>
    <w:rsid w:val="00AC3B4D"/>
    <w:rsid w:val="00AC3BBB"/>
    <w:rsid w:val="00AC3C6A"/>
    <w:rsid w:val="00AC3D0C"/>
    <w:rsid w:val="00AC3F05"/>
    <w:rsid w:val="00AC41D1"/>
    <w:rsid w:val="00AC42F2"/>
    <w:rsid w:val="00AC42F6"/>
    <w:rsid w:val="00AC49A2"/>
    <w:rsid w:val="00AC4BD5"/>
    <w:rsid w:val="00AC4D20"/>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AC"/>
    <w:rsid w:val="00AC64D4"/>
    <w:rsid w:val="00AC6622"/>
    <w:rsid w:val="00AC6651"/>
    <w:rsid w:val="00AC66F4"/>
    <w:rsid w:val="00AC6942"/>
    <w:rsid w:val="00AC6A05"/>
    <w:rsid w:val="00AC6AB4"/>
    <w:rsid w:val="00AC6BCC"/>
    <w:rsid w:val="00AC6C7D"/>
    <w:rsid w:val="00AC6D33"/>
    <w:rsid w:val="00AC6E69"/>
    <w:rsid w:val="00AC6FFC"/>
    <w:rsid w:val="00AC7369"/>
    <w:rsid w:val="00AC77A1"/>
    <w:rsid w:val="00AC7F1B"/>
    <w:rsid w:val="00AD0130"/>
    <w:rsid w:val="00AD0226"/>
    <w:rsid w:val="00AD02BF"/>
    <w:rsid w:val="00AD04E0"/>
    <w:rsid w:val="00AD09AD"/>
    <w:rsid w:val="00AD0CB7"/>
    <w:rsid w:val="00AD1109"/>
    <w:rsid w:val="00AD1517"/>
    <w:rsid w:val="00AD1681"/>
    <w:rsid w:val="00AD169D"/>
    <w:rsid w:val="00AD1CA5"/>
    <w:rsid w:val="00AD1D4D"/>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42C"/>
    <w:rsid w:val="00AD545D"/>
    <w:rsid w:val="00AD57E0"/>
    <w:rsid w:val="00AD5A35"/>
    <w:rsid w:val="00AD5BD1"/>
    <w:rsid w:val="00AD5F38"/>
    <w:rsid w:val="00AD6305"/>
    <w:rsid w:val="00AD64E6"/>
    <w:rsid w:val="00AD68DA"/>
    <w:rsid w:val="00AD69B3"/>
    <w:rsid w:val="00AD6B6B"/>
    <w:rsid w:val="00AD7118"/>
    <w:rsid w:val="00AD733A"/>
    <w:rsid w:val="00AD741B"/>
    <w:rsid w:val="00AD7462"/>
    <w:rsid w:val="00AD79DD"/>
    <w:rsid w:val="00AD7B3F"/>
    <w:rsid w:val="00AD7B7D"/>
    <w:rsid w:val="00AE0042"/>
    <w:rsid w:val="00AE01CC"/>
    <w:rsid w:val="00AE0274"/>
    <w:rsid w:val="00AE03D8"/>
    <w:rsid w:val="00AE064C"/>
    <w:rsid w:val="00AE0FCF"/>
    <w:rsid w:val="00AE11D7"/>
    <w:rsid w:val="00AE1403"/>
    <w:rsid w:val="00AE148B"/>
    <w:rsid w:val="00AE19BA"/>
    <w:rsid w:val="00AE19D9"/>
    <w:rsid w:val="00AE1A6F"/>
    <w:rsid w:val="00AE1AA8"/>
    <w:rsid w:val="00AE1D48"/>
    <w:rsid w:val="00AE21B4"/>
    <w:rsid w:val="00AE246C"/>
    <w:rsid w:val="00AE267F"/>
    <w:rsid w:val="00AE293B"/>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6F"/>
    <w:rsid w:val="00AE5077"/>
    <w:rsid w:val="00AE52D6"/>
    <w:rsid w:val="00AE53E7"/>
    <w:rsid w:val="00AE543D"/>
    <w:rsid w:val="00AE5476"/>
    <w:rsid w:val="00AE55B0"/>
    <w:rsid w:val="00AE56A1"/>
    <w:rsid w:val="00AE586B"/>
    <w:rsid w:val="00AE5CC7"/>
    <w:rsid w:val="00AE5DDF"/>
    <w:rsid w:val="00AE5F07"/>
    <w:rsid w:val="00AE6278"/>
    <w:rsid w:val="00AE650F"/>
    <w:rsid w:val="00AE653B"/>
    <w:rsid w:val="00AE6994"/>
    <w:rsid w:val="00AE6D93"/>
    <w:rsid w:val="00AE6E88"/>
    <w:rsid w:val="00AE6F46"/>
    <w:rsid w:val="00AE6FD4"/>
    <w:rsid w:val="00AE7074"/>
    <w:rsid w:val="00AE787B"/>
    <w:rsid w:val="00AE7BA7"/>
    <w:rsid w:val="00AE7F94"/>
    <w:rsid w:val="00AE7FD8"/>
    <w:rsid w:val="00AF01F4"/>
    <w:rsid w:val="00AF042E"/>
    <w:rsid w:val="00AF0628"/>
    <w:rsid w:val="00AF0761"/>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B8D"/>
    <w:rsid w:val="00AF2EB7"/>
    <w:rsid w:val="00AF3241"/>
    <w:rsid w:val="00AF33F6"/>
    <w:rsid w:val="00AF3631"/>
    <w:rsid w:val="00AF3793"/>
    <w:rsid w:val="00AF37A3"/>
    <w:rsid w:val="00AF3808"/>
    <w:rsid w:val="00AF38DD"/>
    <w:rsid w:val="00AF3B32"/>
    <w:rsid w:val="00AF3F04"/>
    <w:rsid w:val="00AF3F58"/>
    <w:rsid w:val="00AF405D"/>
    <w:rsid w:val="00AF48BC"/>
    <w:rsid w:val="00AF4B61"/>
    <w:rsid w:val="00AF4D84"/>
    <w:rsid w:val="00AF4FD8"/>
    <w:rsid w:val="00AF552C"/>
    <w:rsid w:val="00AF5539"/>
    <w:rsid w:val="00AF5B71"/>
    <w:rsid w:val="00AF5F84"/>
    <w:rsid w:val="00AF623E"/>
    <w:rsid w:val="00AF62F1"/>
    <w:rsid w:val="00AF63F6"/>
    <w:rsid w:val="00AF6482"/>
    <w:rsid w:val="00AF659D"/>
    <w:rsid w:val="00AF69AB"/>
    <w:rsid w:val="00AF6A10"/>
    <w:rsid w:val="00AF6C6F"/>
    <w:rsid w:val="00AF6F0A"/>
    <w:rsid w:val="00AF706E"/>
    <w:rsid w:val="00AF7447"/>
    <w:rsid w:val="00AF764A"/>
    <w:rsid w:val="00AF78E8"/>
    <w:rsid w:val="00AF7AF2"/>
    <w:rsid w:val="00AF7CCA"/>
    <w:rsid w:val="00AF7CE3"/>
    <w:rsid w:val="00AF7F1E"/>
    <w:rsid w:val="00B0033B"/>
    <w:rsid w:val="00B004D9"/>
    <w:rsid w:val="00B0066B"/>
    <w:rsid w:val="00B006E8"/>
    <w:rsid w:val="00B009DB"/>
    <w:rsid w:val="00B00FBA"/>
    <w:rsid w:val="00B011A3"/>
    <w:rsid w:val="00B01244"/>
    <w:rsid w:val="00B0137D"/>
    <w:rsid w:val="00B01467"/>
    <w:rsid w:val="00B01619"/>
    <w:rsid w:val="00B017B4"/>
    <w:rsid w:val="00B018BA"/>
    <w:rsid w:val="00B019EC"/>
    <w:rsid w:val="00B01A23"/>
    <w:rsid w:val="00B01C29"/>
    <w:rsid w:val="00B01E3D"/>
    <w:rsid w:val="00B01F28"/>
    <w:rsid w:val="00B022FC"/>
    <w:rsid w:val="00B0258F"/>
    <w:rsid w:val="00B02690"/>
    <w:rsid w:val="00B0289D"/>
    <w:rsid w:val="00B02B6D"/>
    <w:rsid w:val="00B02B75"/>
    <w:rsid w:val="00B02EE2"/>
    <w:rsid w:val="00B02FF2"/>
    <w:rsid w:val="00B03272"/>
    <w:rsid w:val="00B033C6"/>
    <w:rsid w:val="00B0368E"/>
    <w:rsid w:val="00B03825"/>
    <w:rsid w:val="00B03923"/>
    <w:rsid w:val="00B03A06"/>
    <w:rsid w:val="00B03DB9"/>
    <w:rsid w:val="00B03EC5"/>
    <w:rsid w:val="00B03F95"/>
    <w:rsid w:val="00B047FB"/>
    <w:rsid w:val="00B04D16"/>
    <w:rsid w:val="00B04ECD"/>
    <w:rsid w:val="00B04EFB"/>
    <w:rsid w:val="00B051DB"/>
    <w:rsid w:val="00B053D6"/>
    <w:rsid w:val="00B05E6A"/>
    <w:rsid w:val="00B05EB5"/>
    <w:rsid w:val="00B0602D"/>
    <w:rsid w:val="00B061EE"/>
    <w:rsid w:val="00B06583"/>
    <w:rsid w:val="00B0666A"/>
    <w:rsid w:val="00B066C9"/>
    <w:rsid w:val="00B069FC"/>
    <w:rsid w:val="00B06DFC"/>
    <w:rsid w:val="00B070C6"/>
    <w:rsid w:val="00B0731B"/>
    <w:rsid w:val="00B07356"/>
    <w:rsid w:val="00B07366"/>
    <w:rsid w:val="00B074FA"/>
    <w:rsid w:val="00B07B61"/>
    <w:rsid w:val="00B07D62"/>
    <w:rsid w:val="00B101E5"/>
    <w:rsid w:val="00B102D2"/>
    <w:rsid w:val="00B104B7"/>
    <w:rsid w:val="00B10563"/>
    <w:rsid w:val="00B106D8"/>
    <w:rsid w:val="00B1083F"/>
    <w:rsid w:val="00B10A69"/>
    <w:rsid w:val="00B10E7F"/>
    <w:rsid w:val="00B1137E"/>
    <w:rsid w:val="00B113DD"/>
    <w:rsid w:val="00B118EF"/>
    <w:rsid w:val="00B11DB8"/>
    <w:rsid w:val="00B12315"/>
    <w:rsid w:val="00B1252E"/>
    <w:rsid w:val="00B126DA"/>
    <w:rsid w:val="00B13003"/>
    <w:rsid w:val="00B1328D"/>
    <w:rsid w:val="00B1338E"/>
    <w:rsid w:val="00B13442"/>
    <w:rsid w:val="00B13AA4"/>
    <w:rsid w:val="00B142CD"/>
    <w:rsid w:val="00B14381"/>
    <w:rsid w:val="00B143BE"/>
    <w:rsid w:val="00B14675"/>
    <w:rsid w:val="00B14883"/>
    <w:rsid w:val="00B14900"/>
    <w:rsid w:val="00B14A66"/>
    <w:rsid w:val="00B14AC5"/>
    <w:rsid w:val="00B14C1A"/>
    <w:rsid w:val="00B14D62"/>
    <w:rsid w:val="00B15097"/>
    <w:rsid w:val="00B151F8"/>
    <w:rsid w:val="00B1521D"/>
    <w:rsid w:val="00B15672"/>
    <w:rsid w:val="00B156F0"/>
    <w:rsid w:val="00B15D3D"/>
    <w:rsid w:val="00B15D61"/>
    <w:rsid w:val="00B15D66"/>
    <w:rsid w:val="00B15EA4"/>
    <w:rsid w:val="00B160EF"/>
    <w:rsid w:val="00B166C1"/>
    <w:rsid w:val="00B16E35"/>
    <w:rsid w:val="00B17023"/>
    <w:rsid w:val="00B1713F"/>
    <w:rsid w:val="00B172DF"/>
    <w:rsid w:val="00B173E0"/>
    <w:rsid w:val="00B179C7"/>
    <w:rsid w:val="00B17BC7"/>
    <w:rsid w:val="00B17D65"/>
    <w:rsid w:val="00B17E70"/>
    <w:rsid w:val="00B20333"/>
    <w:rsid w:val="00B2047E"/>
    <w:rsid w:val="00B20720"/>
    <w:rsid w:val="00B207BF"/>
    <w:rsid w:val="00B20856"/>
    <w:rsid w:val="00B20978"/>
    <w:rsid w:val="00B209B0"/>
    <w:rsid w:val="00B20AE1"/>
    <w:rsid w:val="00B20B77"/>
    <w:rsid w:val="00B20D8C"/>
    <w:rsid w:val="00B21089"/>
    <w:rsid w:val="00B215CC"/>
    <w:rsid w:val="00B21986"/>
    <w:rsid w:val="00B21C2E"/>
    <w:rsid w:val="00B21D14"/>
    <w:rsid w:val="00B21E2D"/>
    <w:rsid w:val="00B21E66"/>
    <w:rsid w:val="00B21FD6"/>
    <w:rsid w:val="00B2202F"/>
    <w:rsid w:val="00B22748"/>
    <w:rsid w:val="00B22E11"/>
    <w:rsid w:val="00B22E7E"/>
    <w:rsid w:val="00B22FB0"/>
    <w:rsid w:val="00B231BE"/>
    <w:rsid w:val="00B2324A"/>
    <w:rsid w:val="00B232C4"/>
    <w:rsid w:val="00B23347"/>
    <w:rsid w:val="00B236D8"/>
    <w:rsid w:val="00B2391B"/>
    <w:rsid w:val="00B23A16"/>
    <w:rsid w:val="00B23DED"/>
    <w:rsid w:val="00B23E0C"/>
    <w:rsid w:val="00B24458"/>
    <w:rsid w:val="00B24727"/>
    <w:rsid w:val="00B247AB"/>
    <w:rsid w:val="00B24BD8"/>
    <w:rsid w:val="00B24F10"/>
    <w:rsid w:val="00B2520F"/>
    <w:rsid w:val="00B2539D"/>
    <w:rsid w:val="00B2542E"/>
    <w:rsid w:val="00B25598"/>
    <w:rsid w:val="00B25660"/>
    <w:rsid w:val="00B25797"/>
    <w:rsid w:val="00B257A6"/>
    <w:rsid w:val="00B259DE"/>
    <w:rsid w:val="00B25A03"/>
    <w:rsid w:val="00B25AB0"/>
    <w:rsid w:val="00B25B00"/>
    <w:rsid w:val="00B25CEE"/>
    <w:rsid w:val="00B25DF7"/>
    <w:rsid w:val="00B25EB0"/>
    <w:rsid w:val="00B26014"/>
    <w:rsid w:val="00B260A2"/>
    <w:rsid w:val="00B26183"/>
    <w:rsid w:val="00B263CA"/>
    <w:rsid w:val="00B267D9"/>
    <w:rsid w:val="00B26A63"/>
    <w:rsid w:val="00B26EBC"/>
    <w:rsid w:val="00B26F02"/>
    <w:rsid w:val="00B2728D"/>
    <w:rsid w:val="00B27352"/>
    <w:rsid w:val="00B2751F"/>
    <w:rsid w:val="00B27546"/>
    <w:rsid w:val="00B27732"/>
    <w:rsid w:val="00B27C76"/>
    <w:rsid w:val="00B27F75"/>
    <w:rsid w:val="00B27FA0"/>
    <w:rsid w:val="00B30346"/>
    <w:rsid w:val="00B30499"/>
    <w:rsid w:val="00B3092A"/>
    <w:rsid w:val="00B30AF2"/>
    <w:rsid w:val="00B30B7D"/>
    <w:rsid w:val="00B30D00"/>
    <w:rsid w:val="00B30DEE"/>
    <w:rsid w:val="00B31083"/>
    <w:rsid w:val="00B31276"/>
    <w:rsid w:val="00B3153E"/>
    <w:rsid w:val="00B315C9"/>
    <w:rsid w:val="00B3163F"/>
    <w:rsid w:val="00B3166A"/>
    <w:rsid w:val="00B31D3E"/>
    <w:rsid w:val="00B31DDE"/>
    <w:rsid w:val="00B31E94"/>
    <w:rsid w:val="00B31EF7"/>
    <w:rsid w:val="00B31FFF"/>
    <w:rsid w:val="00B32037"/>
    <w:rsid w:val="00B32039"/>
    <w:rsid w:val="00B32572"/>
    <w:rsid w:val="00B3264D"/>
    <w:rsid w:val="00B32D31"/>
    <w:rsid w:val="00B32E78"/>
    <w:rsid w:val="00B33125"/>
    <w:rsid w:val="00B332C9"/>
    <w:rsid w:val="00B3391C"/>
    <w:rsid w:val="00B33A2A"/>
    <w:rsid w:val="00B33A4D"/>
    <w:rsid w:val="00B33B4F"/>
    <w:rsid w:val="00B33C85"/>
    <w:rsid w:val="00B3409D"/>
    <w:rsid w:val="00B3409E"/>
    <w:rsid w:val="00B3418B"/>
    <w:rsid w:val="00B34950"/>
    <w:rsid w:val="00B34B0B"/>
    <w:rsid w:val="00B34D96"/>
    <w:rsid w:val="00B3507E"/>
    <w:rsid w:val="00B35199"/>
    <w:rsid w:val="00B3545F"/>
    <w:rsid w:val="00B35590"/>
    <w:rsid w:val="00B359C2"/>
    <w:rsid w:val="00B35A9B"/>
    <w:rsid w:val="00B35E2D"/>
    <w:rsid w:val="00B366BB"/>
    <w:rsid w:val="00B36C63"/>
    <w:rsid w:val="00B36C72"/>
    <w:rsid w:val="00B36D10"/>
    <w:rsid w:val="00B36FD5"/>
    <w:rsid w:val="00B3705D"/>
    <w:rsid w:val="00B371EC"/>
    <w:rsid w:val="00B373C9"/>
    <w:rsid w:val="00B3752E"/>
    <w:rsid w:val="00B3762E"/>
    <w:rsid w:val="00B377DE"/>
    <w:rsid w:val="00B37825"/>
    <w:rsid w:val="00B37ABC"/>
    <w:rsid w:val="00B37DDB"/>
    <w:rsid w:val="00B37EC2"/>
    <w:rsid w:val="00B4007F"/>
    <w:rsid w:val="00B400C4"/>
    <w:rsid w:val="00B405AA"/>
    <w:rsid w:val="00B407D3"/>
    <w:rsid w:val="00B4091F"/>
    <w:rsid w:val="00B40F77"/>
    <w:rsid w:val="00B4131F"/>
    <w:rsid w:val="00B417DB"/>
    <w:rsid w:val="00B41911"/>
    <w:rsid w:val="00B419F6"/>
    <w:rsid w:val="00B41B09"/>
    <w:rsid w:val="00B42103"/>
    <w:rsid w:val="00B423AA"/>
    <w:rsid w:val="00B424F3"/>
    <w:rsid w:val="00B42A55"/>
    <w:rsid w:val="00B42ABC"/>
    <w:rsid w:val="00B42B90"/>
    <w:rsid w:val="00B42BCE"/>
    <w:rsid w:val="00B42F5D"/>
    <w:rsid w:val="00B43318"/>
    <w:rsid w:val="00B43381"/>
    <w:rsid w:val="00B43396"/>
    <w:rsid w:val="00B433BF"/>
    <w:rsid w:val="00B43455"/>
    <w:rsid w:val="00B434CD"/>
    <w:rsid w:val="00B438AB"/>
    <w:rsid w:val="00B43D50"/>
    <w:rsid w:val="00B43FEF"/>
    <w:rsid w:val="00B44090"/>
    <w:rsid w:val="00B444CA"/>
    <w:rsid w:val="00B44550"/>
    <w:rsid w:val="00B44689"/>
    <w:rsid w:val="00B446C4"/>
    <w:rsid w:val="00B4502F"/>
    <w:rsid w:val="00B4519B"/>
    <w:rsid w:val="00B45299"/>
    <w:rsid w:val="00B452DD"/>
    <w:rsid w:val="00B45337"/>
    <w:rsid w:val="00B45670"/>
    <w:rsid w:val="00B456DA"/>
    <w:rsid w:val="00B45852"/>
    <w:rsid w:val="00B45886"/>
    <w:rsid w:val="00B46279"/>
    <w:rsid w:val="00B4650F"/>
    <w:rsid w:val="00B46634"/>
    <w:rsid w:val="00B46746"/>
    <w:rsid w:val="00B46B68"/>
    <w:rsid w:val="00B46E48"/>
    <w:rsid w:val="00B46F0B"/>
    <w:rsid w:val="00B4725E"/>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A2"/>
    <w:rsid w:val="00B51186"/>
    <w:rsid w:val="00B513AC"/>
    <w:rsid w:val="00B5171E"/>
    <w:rsid w:val="00B5186C"/>
    <w:rsid w:val="00B51AEE"/>
    <w:rsid w:val="00B51BDF"/>
    <w:rsid w:val="00B51C31"/>
    <w:rsid w:val="00B51FE9"/>
    <w:rsid w:val="00B522A1"/>
    <w:rsid w:val="00B523A9"/>
    <w:rsid w:val="00B52CFB"/>
    <w:rsid w:val="00B52D1A"/>
    <w:rsid w:val="00B532CF"/>
    <w:rsid w:val="00B532D8"/>
    <w:rsid w:val="00B53382"/>
    <w:rsid w:val="00B539D3"/>
    <w:rsid w:val="00B539F4"/>
    <w:rsid w:val="00B53B14"/>
    <w:rsid w:val="00B53B29"/>
    <w:rsid w:val="00B53B67"/>
    <w:rsid w:val="00B53BC1"/>
    <w:rsid w:val="00B53D45"/>
    <w:rsid w:val="00B5428E"/>
    <w:rsid w:val="00B54319"/>
    <w:rsid w:val="00B548BE"/>
    <w:rsid w:val="00B54A53"/>
    <w:rsid w:val="00B54B31"/>
    <w:rsid w:val="00B54DAC"/>
    <w:rsid w:val="00B54FF8"/>
    <w:rsid w:val="00B559B6"/>
    <w:rsid w:val="00B559E0"/>
    <w:rsid w:val="00B55C05"/>
    <w:rsid w:val="00B55D8B"/>
    <w:rsid w:val="00B55E70"/>
    <w:rsid w:val="00B55EED"/>
    <w:rsid w:val="00B55F25"/>
    <w:rsid w:val="00B563A7"/>
    <w:rsid w:val="00B564A0"/>
    <w:rsid w:val="00B564FE"/>
    <w:rsid w:val="00B56824"/>
    <w:rsid w:val="00B56E22"/>
    <w:rsid w:val="00B56FB8"/>
    <w:rsid w:val="00B5720E"/>
    <w:rsid w:val="00B573D3"/>
    <w:rsid w:val="00B57477"/>
    <w:rsid w:val="00B574C7"/>
    <w:rsid w:val="00B57DCA"/>
    <w:rsid w:val="00B57E5B"/>
    <w:rsid w:val="00B600E1"/>
    <w:rsid w:val="00B60A5A"/>
    <w:rsid w:val="00B60A73"/>
    <w:rsid w:val="00B60C46"/>
    <w:rsid w:val="00B61084"/>
    <w:rsid w:val="00B61106"/>
    <w:rsid w:val="00B6149D"/>
    <w:rsid w:val="00B61500"/>
    <w:rsid w:val="00B61612"/>
    <w:rsid w:val="00B61864"/>
    <w:rsid w:val="00B61912"/>
    <w:rsid w:val="00B61940"/>
    <w:rsid w:val="00B61DA2"/>
    <w:rsid w:val="00B61DD1"/>
    <w:rsid w:val="00B61DE8"/>
    <w:rsid w:val="00B62012"/>
    <w:rsid w:val="00B621F1"/>
    <w:rsid w:val="00B624E5"/>
    <w:rsid w:val="00B62808"/>
    <w:rsid w:val="00B62969"/>
    <w:rsid w:val="00B62CF7"/>
    <w:rsid w:val="00B6319D"/>
    <w:rsid w:val="00B631D5"/>
    <w:rsid w:val="00B632AA"/>
    <w:rsid w:val="00B63759"/>
    <w:rsid w:val="00B639B9"/>
    <w:rsid w:val="00B63AE0"/>
    <w:rsid w:val="00B63BBD"/>
    <w:rsid w:val="00B63DB5"/>
    <w:rsid w:val="00B641F9"/>
    <w:rsid w:val="00B6423C"/>
    <w:rsid w:val="00B643B7"/>
    <w:rsid w:val="00B64492"/>
    <w:rsid w:val="00B64A67"/>
    <w:rsid w:val="00B64C76"/>
    <w:rsid w:val="00B650DC"/>
    <w:rsid w:val="00B6548D"/>
    <w:rsid w:val="00B65904"/>
    <w:rsid w:val="00B65939"/>
    <w:rsid w:val="00B65C44"/>
    <w:rsid w:val="00B65E98"/>
    <w:rsid w:val="00B660AF"/>
    <w:rsid w:val="00B667E9"/>
    <w:rsid w:val="00B66C42"/>
    <w:rsid w:val="00B67005"/>
    <w:rsid w:val="00B671B7"/>
    <w:rsid w:val="00B6727C"/>
    <w:rsid w:val="00B67293"/>
    <w:rsid w:val="00B67418"/>
    <w:rsid w:val="00B67429"/>
    <w:rsid w:val="00B67545"/>
    <w:rsid w:val="00B67C0C"/>
    <w:rsid w:val="00B67CD3"/>
    <w:rsid w:val="00B67D94"/>
    <w:rsid w:val="00B70033"/>
    <w:rsid w:val="00B700D1"/>
    <w:rsid w:val="00B701A8"/>
    <w:rsid w:val="00B703B9"/>
    <w:rsid w:val="00B70570"/>
    <w:rsid w:val="00B705A0"/>
    <w:rsid w:val="00B70610"/>
    <w:rsid w:val="00B7080A"/>
    <w:rsid w:val="00B70B29"/>
    <w:rsid w:val="00B70C23"/>
    <w:rsid w:val="00B70DF9"/>
    <w:rsid w:val="00B70E24"/>
    <w:rsid w:val="00B711D8"/>
    <w:rsid w:val="00B712C5"/>
    <w:rsid w:val="00B71681"/>
    <w:rsid w:val="00B7189C"/>
    <w:rsid w:val="00B71942"/>
    <w:rsid w:val="00B719B9"/>
    <w:rsid w:val="00B71D92"/>
    <w:rsid w:val="00B71EE0"/>
    <w:rsid w:val="00B72033"/>
    <w:rsid w:val="00B72202"/>
    <w:rsid w:val="00B723C8"/>
    <w:rsid w:val="00B7240B"/>
    <w:rsid w:val="00B726CE"/>
    <w:rsid w:val="00B72A8E"/>
    <w:rsid w:val="00B72C6A"/>
    <w:rsid w:val="00B731F0"/>
    <w:rsid w:val="00B73490"/>
    <w:rsid w:val="00B73541"/>
    <w:rsid w:val="00B73629"/>
    <w:rsid w:val="00B736B5"/>
    <w:rsid w:val="00B73EED"/>
    <w:rsid w:val="00B74274"/>
    <w:rsid w:val="00B7431F"/>
    <w:rsid w:val="00B74962"/>
    <w:rsid w:val="00B74AA9"/>
    <w:rsid w:val="00B74CDE"/>
    <w:rsid w:val="00B752C6"/>
    <w:rsid w:val="00B755BA"/>
    <w:rsid w:val="00B755E5"/>
    <w:rsid w:val="00B7595E"/>
    <w:rsid w:val="00B75A21"/>
    <w:rsid w:val="00B75AD8"/>
    <w:rsid w:val="00B75D61"/>
    <w:rsid w:val="00B75DCD"/>
    <w:rsid w:val="00B761E5"/>
    <w:rsid w:val="00B765FF"/>
    <w:rsid w:val="00B76803"/>
    <w:rsid w:val="00B76927"/>
    <w:rsid w:val="00B76977"/>
    <w:rsid w:val="00B769E9"/>
    <w:rsid w:val="00B76FDD"/>
    <w:rsid w:val="00B770B0"/>
    <w:rsid w:val="00B7718E"/>
    <w:rsid w:val="00B7745C"/>
    <w:rsid w:val="00B7758C"/>
    <w:rsid w:val="00B77649"/>
    <w:rsid w:val="00B776C1"/>
    <w:rsid w:val="00B77702"/>
    <w:rsid w:val="00B77779"/>
    <w:rsid w:val="00B77F3A"/>
    <w:rsid w:val="00B80A72"/>
    <w:rsid w:val="00B80AAC"/>
    <w:rsid w:val="00B8140B"/>
    <w:rsid w:val="00B81422"/>
    <w:rsid w:val="00B815C2"/>
    <w:rsid w:val="00B81B31"/>
    <w:rsid w:val="00B81BE0"/>
    <w:rsid w:val="00B81C84"/>
    <w:rsid w:val="00B81CC3"/>
    <w:rsid w:val="00B81F1C"/>
    <w:rsid w:val="00B820D2"/>
    <w:rsid w:val="00B8233E"/>
    <w:rsid w:val="00B825A9"/>
    <w:rsid w:val="00B8263D"/>
    <w:rsid w:val="00B82761"/>
    <w:rsid w:val="00B82ADC"/>
    <w:rsid w:val="00B82B30"/>
    <w:rsid w:val="00B82B3E"/>
    <w:rsid w:val="00B82C31"/>
    <w:rsid w:val="00B82D66"/>
    <w:rsid w:val="00B833AA"/>
    <w:rsid w:val="00B833D3"/>
    <w:rsid w:val="00B8356F"/>
    <w:rsid w:val="00B835E0"/>
    <w:rsid w:val="00B8365A"/>
    <w:rsid w:val="00B8369D"/>
    <w:rsid w:val="00B83704"/>
    <w:rsid w:val="00B83FE8"/>
    <w:rsid w:val="00B840D4"/>
    <w:rsid w:val="00B843B5"/>
    <w:rsid w:val="00B84457"/>
    <w:rsid w:val="00B8446B"/>
    <w:rsid w:val="00B844B5"/>
    <w:rsid w:val="00B8478F"/>
    <w:rsid w:val="00B84906"/>
    <w:rsid w:val="00B84A47"/>
    <w:rsid w:val="00B84AB9"/>
    <w:rsid w:val="00B84AEA"/>
    <w:rsid w:val="00B85401"/>
    <w:rsid w:val="00B85466"/>
    <w:rsid w:val="00B8582F"/>
    <w:rsid w:val="00B85D42"/>
    <w:rsid w:val="00B860DB"/>
    <w:rsid w:val="00B8610D"/>
    <w:rsid w:val="00B861C7"/>
    <w:rsid w:val="00B867F0"/>
    <w:rsid w:val="00B86831"/>
    <w:rsid w:val="00B868B2"/>
    <w:rsid w:val="00B86D3F"/>
    <w:rsid w:val="00B870B6"/>
    <w:rsid w:val="00B87226"/>
    <w:rsid w:val="00B87285"/>
    <w:rsid w:val="00B872ED"/>
    <w:rsid w:val="00B8748E"/>
    <w:rsid w:val="00B876A7"/>
    <w:rsid w:val="00B8794B"/>
    <w:rsid w:val="00B87A91"/>
    <w:rsid w:val="00B87ABC"/>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494"/>
    <w:rsid w:val="00B92509"/>
    <w:rsid w:val="00B9258C"/>
    <w:rsid w:val="00B92A8F"/>
    <w:rsid w:val="00B92C19"/>
    <w:rsid w:val="00B92F24"/>
    <w:rsid w:val="00B93401"/>
    <w:rsid w:val="00B934EC"/>
    <w:rsid w:val="00B935A7"/>
    <w:rsid w:val="00B93635"/>
    <w:rsid w:val="00B939A0"/>
    <w:rsid w:val="00B939B5"/>
    <w:rsid w:val="00B93A49"/>
    <w:rsid w:val="00B93C4D"/>
    <w:rsid w:val="00B93D04"/>
    <w:rsid w:val="00B94238"/>
    <w:rsid w:val="00B942C8"/>
    <w:rsid w:val="00B942DA"/>
    <w:rsid w:val="00B946CA"/>
    <w:rsid w:val="00B94A8A"/>
    <w:rsid w:val="00B94F3A"/>
    <w:rsid w:val="00B9511E"/>
    <w:rsid w:val="00B95DBB"/>
    <w:rsid w:val="00B95EF4"/>
    <w:rsid w:val="00B96234"/>
    <w:rsid w:val="00B96248"/>
    <w:rsid w:val="00B962DE"/>
    <w:rsid w:val="00B9639A"/>
    <w:rsid w:val="00B9648B"/>
    <w:rsid w:val="00B964A1"/>
    <w:rsid w:val="00B964BA"/>
    <w:rsid w:val="00B966B6"/>
    <w:rsid w:val="00B966C9"/>
    <w:rsid w:val="00B96935"/>
    <w:rsid w:val="00B96AC8"/>
    <w:rsid w:val="00B96AF1"/>
    <w:rsid w:val="00B96CE4"/>
    <w:rsid w:val="00B96CEF"/>
    <w:rsid w:val="00B96D3E"/>
    <w:rsid w:val="00B97164"/>
    <w:rsid w:val="00B9741A"/>
    <w:rsid w:val="00B97532"/>
    <w:rsid w:val="00B97577"/>
    <w:rsid w:val="00B97792"/>
    <w:rsid w:val="00B97B50"/>
    <w:rsid w:val="00B97C21"/>
    <w:rsid w:val="00B97C62"/>
    <w:rsid w:val="00B97CD4"/>
    <w:rsid w:val="00B97FB7"/>
    <w:rsid w:val="00BA0063"/>
    <w:rsid w:val="00BA0688"/>
    <w:rsid w:val="00BA06D5"/>
    <w:rsid w:val="00BA08C0"/>
    <w:rsid w:val="00BA0ABF"/>
    <w:rsid w:val="00BA0B99"/>
    <w:rsid w:val="00BA0D24"/>
    <w:rsid w:val="00BA0E2E"/>
    <w:rsid w:val="00BA0F51"/>
    <w:rsid w:val="00BA0F5B"/>
    <w:rsid w:val="00BA1062"/>
    <w:rsid w:val="00BA10EB"/>
    <w:rsid w:val="00BA11EE"/>
    <w:rsid w:val="00BA129F"/>
    <w:rsid w:val="00BA1457"/>
    <w:rsid w:val="00BA1691"/>
    <w:rsid w:val="00BA16E0"/>
    <w:rsid w:val="00BA17AD"/>
    <w:rsid w:val="00BA180B"/>
    <w:rsid w:val="00BA18C1"/>
    <w:rsid w:val="00BA18E3"/>
    <w:rsid w:val="00BA1B1B"/>
    <w:rsid w:val="00BA1CB3"/>
    <w:rsid w:val="00BA1CC3"/>
    <w:rsid w:val="00BA2103"/>
    <w:rsid w:val="00BA2278"/>
    <w:rsid w:val="00BA25B9"/>
    <w:rsid w:val="00BA2947"/>
    <w:rsid w:val="00BA297B"/>
    <w:rsid w:val="00BA2BD2"/>
    <w:rsid w:val="00BA3034"/>
    <w:rsid w:val="00BA30F2"/>
    <w:rsid w:val="00BA3106"/>
    <w:rsid w:val="00BA31D6"/>
    <w:rsid w:val="00BA32FB"/>
    <w:rsid w:val="00BA33DC"/>
    <w:rsid w:val="00BA344E"/>
    <w:rsid w:val="00BA3A00"/>
    <w:rsid w:val="00BA3C20"/>
    <w:rsid w:val="00BA3FD9"/>
    <w:rsid w:val="00BA4478"/>
    <w:rsid w:val="00BA469C"/>
    <w:rsid w:val="00BA46BF"/>
    <w:rsid w:val="00BA4DF4"/>
    <w:rsid w:val="00BA4EE3"/>
    <w:rsid w:val="00BA4FD2"/>
    <w:rsid w:val="00BA50B6"/>
    <w:rsid w:val="00BA51A0"/>
    <w:rsid w:val="00BA5602"/>
    <w:rsid w:val="00BA587C"/>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D7E"/>
    <w:rsid w:val="00BA7191"/>
    <w:rsid w:val="00BA7204"/>
    <w:rsid w:val="00BA74E8"/>
    <w:rsid w:val="00BA7749"/>
    <w:rsid w:val="00BA7996"/>
    <w:rsid w:val="00BA7B0E"/>
    <w:rsid w:val="00BA7B97"/>
    <w:rsid w:val="00BA7DC6"/>
    <w:rsid w:val="00BA7FC8"/>
    <w:rsid w:val="00BB0269"/>
    <w:rsid w:val="00BB0525"/>
    <w:rsid w:val="00BB0538"/>
    <w:rsid w:val="00BB0836"/>
    <w:rsid w:val="00BB0945"/>
    <w:rsid w:val="00BB0BAE"/>
    <w:rsid w:val="00BB17F1"/>
    <w:rsid w:val="00BB184A"/>
    <w:rsid w:val="00BB1994"/>
    <w:rsid w:val="00BB1DDD"/>
    <w:rsid w:val="00BB2085"/>
    <w:rsid w:val="00BB21D5"/>
    <w:rsid w:val="00BB24A5"/>
    <w:rsid w:val="00BB27B3"/>
    <w:rsid w:val="00BB2D59"/>
    <w:rsid w:val="00BB2ED8"/>
    <w:rsid w:val="00BB301D"/>
    <w:rsid w:val="00BB319C"/>
    <w:rsid w:val="00BB3457"/>
    <w:rsid w:val="00BB3B12"/>
    <w:rsid w:val="00BB3B52"/>
    <w:rsid w:val="00BB3B54"/>
    <w:rsid w:val="00BB3C35"/>
    <w:rsid w:val="00BB3D7A"/>
    <w:rsid w:val="00BB3F43"/>
    <w:rsid w:val="00BB40AE"/>
    <w:rsid w:val="00BB4389"/>
    <w:rsid w:val="00BB47B1"/>
    <w:rsid w:val="00BB484C"/>
    <w:rsid w:val="00BB4873"/>
    <w:rsid w:val="00BB4BD1"/>
    <w:rsid w:val="00BB4C4F"/>
    <w:rsid w:val="00BB512A"/>
    <w:rsid w:val="00BB5AF9"/>
    <w:rsid w:val="00BB5C88"/>
    <w:rsid w:val="00BB5C8F"/>
    <w:rsid w:val="00BB5E41"/>
    <w:rsid w:val="00BB60D1"/>
    <w:rsid w:val="00BB60FC"/>
    <w:rsid w:val="00BB620F"/>
    <w:rsid w:val="00BB6730"/>
    <w:rsid w:val="00BB6981"/>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D7E"/>
    <w:rsid w:val="00BB7DC0"/>
    <w:rsid w:val="00BB7EDF"/>
    <w:rsid w:val="00BB7FAA"/>
    <w:rsid w:val="00BC020B"/>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6EF"/>
    <w:rsid w:val="00BC2CE0"/>
    <w:rsid w:val="00BC2F2D"/>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A3E"/>
    <w:rsid w:val="00BC4ADC"/>
    <w:rsid w:val="00BC4F01"/>
    <w:rsid w:val="00BC51A3"/>
    <w:rsid w:val="00BC5252"/>
    <w:rsid w:val="00BC528F"/>
    <w:rsid w:val="00BC5495"/>
    <w:rsid w:val="00BC57F9"/>
    <w:rsid w:val="00BC5C63"/>
    <w:rsid w:val="00BC5FAB"/>
    <w:rsid w:val="00BC601E"/>
    <w:rsid w:val="00BC62B8"/>
    <w:rsid w:val="00BC632B"/>
    <w:rsid w:val="00BC6D63"/>
    <w:rsid w:val="00BC7056"/>
    <w:rsid w:val="00BC71D6"/>
    <w:rsid w:val="00BC725C"/>
    <w:rsid w:val="00BC72D6"/>
    <w:rsid w:val="00BC73AE"/>
    <w:rsid w:val="00BC741C"/>
    <w:rsid w:val="00BC75A9"/>
    <w:rsid w:val="00BC75AA"/>
    <w:rsid w:val="00BC77E1"/>
    <w:rsid w:val="00BC7D86"/>
    <w:rsid w:val="00BC7D94"/>
    <w:rsid w:val="00BC7E6E"/>
    <w:rsid w:val="00BD0132"/>
    <w:rsid w:val="00BD024F"/>
    <w:rsid w:val="00BD073D"/>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253"/>
    <w:rsid w:val="00BD23F9"/>
    <w:rsid w:val="00BD24FB"/>
    <w:rsid w:val="00BD260E"/>
    <w:rsid w:val="00BD27BE"/>
    <w:rsid w:val="00BD28BD"/>
    <w:rsid w:val="00BD2CC0"/>
    <w:rsid w:val="00BD2DDF"/>
    <w:rsid w:val="00BD2E6F"/>
    <w:rsid w:val="00BD30CB"/>
    <w:rsid w:val="00BD3212"/>
    <w:rsid w:val="00BD3428"/>
    <w:rsid w:val="00BD35B4"/>
    <w:rsid w:val="00BD36CF"/>
    <w:rsid w:val="00BD3BE8"/>
    <w:rsid w:val="00BD3C45"/>
    <w:rsid w:val="00BD3C7F"/>
    <w:rsid w:val="00BD4437"/>
    <w:rsid w:val="00BD4455"/>
    <w:rsid w:val="00BD4579"/>
    <w:rsid w:val="00BD4708"/>
    <w:rsid w:val="00BD48DD"/>
    <w:rsid w:val="00BD4C7F"/>
    <w:rsid w:val="00BD4DB1"/>
    <w:rsid w:val="00BD500C"/>
    <w:rsid w:val="00BD5177"/>
    <w:rsid w:val="00BD5252"/>
    <w:rsid w:val="00BD5309"/>
    <w:rsid w:val="00BD5548"/>
    <w:rsid w:val="00BD571E"/>
    <w:rsid w:val="00BD5B03"/>
    <w:rsid w:val="00BD603D"/>
    <w:rsid w:val="00BD604C"/>
    <w:rsid w:val="00BD64EF"/>
    <w:rsid w:val="00BD660E"/>
    <w:rsid w:val="00BD67E5"/>
    <w:rsid w:val="00BD687D"/>
    <w:rsid w:val="00BD687F"/>
    <w:rsid w:val="00BD6A2E"/>
    <w:rsid w:val="00BD6AD7"/>
    <w:rsid w:val="00BD6CBF"/>
    <w:rsid w:val="00BD7578"/>
    <w:rsid w:val="00BD7580"/>
    <w:rsid w:val="00BD7659"/>
    <w:rsid w:val="00BD77CE"/>
    <w:rsid w:val="00BD7AF6"/>
    <w:rsid w:val="00BD7BF0"/>
    <w:rsid w:val="00BD7CE1"/>
    <w:rsid w:val="00BD7F95"/>
    <w:rsid w:val="00BE04C7"/>
    <w:rsid w:val="00BE058D"/>
    <w:rsid w:val="00BE05D4"/>
    <w:rsid w:val="00BE06D6"/>
    <w:rsid w:val="00BE089A"/>
    <w:rsid w:val="00BE0A87"/>
    <w:rsid w:val="00BE0D14"/>
    <w:rsid w:val="00BE0EAE"/>
    <w:rsid w:val="00BE0F50"/>
    <w:rsid w:val="00BE1037"/>
    <w:rsid w:val="00BE1130"/>
    <w:rsid w:val="00BE1498"/>
    <w:rsid w:val="00BE14D7"/>
    <w:rsid w:val="00BE16EA"/>
    <w:rsid w:val="00BE1713"/>
    <w:rsid w:val="00BE1836"/>
    <w:rsid w:val="00BE1D9D"/>
    <w:rsid w:val="00BE2102"/>
    <w:rsid w:val="00BE2408"/>
    <w:rsid w:val="00BE2617"/>
    <w:rsid w:val="00BE26D5"/>
    <w:rsid w:val="00BE2928"/>
    <w:rsid w:val="00BE2CEF"/>
    <w:rsid w:val="00BE2D6F"/>
    <w:rsid w:val="00BE2EA7"/>
    <w:rsid w:val="00BE2FA2"/>
    <w:rsid w:val="00BE300A"/>
    <w:rsid w:val="00BE326F"/>
    <w:rsid w:val="00BE3285"/>
    <w:rsid w:val="00BE367D"/>
    <w:rsid w:val="00BE381D"/>
    <w:rsid w:val="00BE38BD"/>
    <w:rsid w:val="00BE3905"/>
    <w:rsid w:val="00BE39AC"/>
    <w:rsid w:val="00BE3B52"/>
    <w:rsid w:val="00BE4149"/>
    <w:rsid w:val="00BE41DB"/>
    <w:rsid w:val="00BE45D1"/>
    <w:rsid w:val="00BE4817"/>
    <w:rsid w:val="00BE4A4A"/>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FCF"/>
    <w:rsid w:val="00BE7045"/>
    <w:rsid w:val="00BE7D04"/>
    <w:rsid w:val="00BE7E3C"/>
    <w:rsid w:val="00BF0021"/>
    <w:rsid w:val="00BF03B7"/>
    <w:rsid w:val="00BF06D2"/>
    <w:rsid w:val="00BF0D9C"/>
    <w:rsid w:val="00BF10B9"/>
    <w:rsid w:val="00BF12B9"/>
    <w:rsid w:val="00BF130F"/>
    <w:rsid w:val="00BF155F"/>
    <w:rsid w:val="00BF16CC"/>
    <w:rsid w:val="00BF1794"/>
    <w:rsid w:val="00BF19D3"/>
    <w:rsid w:val="00BF1B84"/>
    <w:rsid w:val="00BF1DDD"/>
    <w:rsid w:val="00BF1ED8"/>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400D"/>
    <w:rsid w:val="00BF42A8"/>
    <w:rsid w:val="00BF42B0"/>
    <w:rsid w:val="00BF4AE9"/>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E1A"/>
    <w:rsid w:val="00C0053A"/>
    <w:rsid w:val="00C006E4"/>
    <w:rsid w:val="00C007E0"/>
    <w:rsid w:val="00C0089E"/>
    <w:rsid w:val="00C008B2"/>
    <w:rsid w:val="00C00BC7"/>
    <w:rsid w:val="00C012A1"/>
    <w:rsid w:val="00C01331"/>
    <w:rsid w:val="00C013A9"/>
    <w:rsid w:val="00C019E9"/>
    <w:rsid w:val="00C01A16"/>
    <w:rsid w:val="00C01EC8"/>
    <w:rsid w:val="00C02174"/>
    <w:rsid w:val="00C02542"/>
    <w:rsid w:val="00C027CE"/>
    <w:rsid w:val="00C029D5"/>
    <w:rsid w:val="00C02B05"/>
    <w:rsid w:val="00C02CDD"/>
    <w:rsid w:val="00C02EE2"/>
    <w:rsid w:val="00C02F37"/>
    <w:rsid w:val="00C0304E"/>
    <w:rsid w:val="00C03297"/>
    <w:rsid w:val="00C033A6"/>
    <w:rsid w:val="00C03531"/>
    <w:rsid w:val="00C0372C"/>
    <w:rsid w:val="00C03779"/>
    <w:rsid w:val="00C037A3"/>
    <w:rsid w:val="00C03A03"/>
    <w:rsid w:val="00C03AD1"/>
    <w:rsid w:val="00C03F64"/>
    <w:rsid w:val="00C03FD0"/>
    <w:rsid w:val="00C04089"/>
    <w:rsid w:val="00C0461F"/>
    <w:rsid w:val="00C04981"/>
    <w:rsid w:val="00C04AE5"/>
    <w:rsid w:val="00C050F1"/>
    <w:rsid w:val="00C059D1"/>
    <w:rsid w:val="00C05ADB"/>
    <w:rsid w:val="00C05E35"/>
    <w:rsid w:val="00C05F23"/>
    <w:rsid w:val="00C06305"/>
    <w:rsid w:val="00C0632B"/>
    <w:rsid w:val="00C064C5"/>
    <w:rsid w:val="00C06852"/>
    <w:rsid w:val="00C068AF"/>
    <w:rsid w:val="00C06A23"/>
    <w:rsid w:val="00C06CF5"/>
    <w:rsid w:val="00C06FA7"/>
    <w:rsid w:val="00C0718E"/>
    <w:rsid w:val="00C078E9"/>
    <w:rsid w:val="00C079F7"/>
    <w:rsid w:val="00C07F2A"/>
    <w:rsid w:val="00C07FDC"/>
    <w:rsid w:val="00C103E9"/>
    <w:rsid w:val="00C1063C"/>
    <w:rsid w:val="00C10C30"/>
    <w:rsid w:val="00C10C43"/>
    <w:rsid w:val="00C112BF"/>
    <w:rsid w:val="00C114E3"/>
    <w:rsid w:val="00C116EB"/>
    <w:rsid w:val="00C117BE"/>
    <w:rsid w:val="00C119B6"/>
    <w:rsid w:val="00C11B88"/>
    <w:rsid w:val="00C11DEB"/>
    <w:rsid w:val="00C126B6"/>
    <w:rsid w:val="00C12B24"/>
    <w:rsid w:val="00C12DC4"/>
    <w:rsid w:val="00C1314A"/>
    <w:rsid w:val="00C131D7"/>
    <w:rsid w:val="00C13291"/>
    <w:rsid w:val="00C1351A"/>
    <w:rsid w:val="00C13756"/>
    <w:rsid w:val="00C13763"/>
    <w:rsid w:val="00C13D41"/>
    <w:rsid w:val="00C13DFE"/>
    <w:rsid w:val="00C1411D"/>
    <w:rsid w:val="00C1417E"/>
    <w:rsid w:val="00C143A0"/>
    <w:rsid w:val="00C14491"/>
    <w:rsid w:val="00C145A0"/>
    <w:rsid w:val="00C145D7"/>
    <w:rsid w:val="00C1481C"/>
    <w:rsid w:val="00C14A5F"/>
    <w:rsid w:val="00C14CAB"/>
    <w:rsid w:val="00C14D66"/>
    <w:rsid w:val="00C15162"/>
    <w:rsid w:val="00C15264"/>
    <w:rsid w:val="00C1556D"/>
    <w:rsid w:val="00C15634"/>
    <w:rsid w:val="00C1564F"/>
    <w:rsid w:val="00C1573D"/>
    <w:rsid w:val="00C15784"/>
    <w:rsid w:val="00C15AA3"/>
    <w:rsid w:val="00C15B3E"/>
    <w:rsid w:val="00C15BBD"/>
    <w:rsid w:val="00C16506"/>
    <w:rsid w:val="00C1658A"/>
    <w:rsid w:val="00C167B0"/>
    <w:rsid w:val="00C16836"/>
    <w:rsid w:val="00C16B50"/>
    <w:rsid w:val="00C16E28"/>
    <w:rsid w:val="00C16ECA"/>
    <w:rsid w:val="00C170E6"/>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310"/>
    <w:rsid w:val="00C214D0"/>
    <w:rsid w:val="00C21563"/>
    <w:rsid w:val="00C218F2"/>
    <w:rsid w:val="00C21D09"/>
    <w:rsid w:val="00C21E4F"/>
    <w:rsid w:val="00C22122"/>
    <w:rsid w:val="00C22219"/>
    <w:rsid w:val="00C2246C"/>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E10"/>
    <w:rsid w:val="00C23E74"/>
    <w:rsid w:val="00C24415"/>
    <w:rsid w:val="00C244C9"/>
    <w:rsid w:val="00C2460D"/>
    <w:rsid w:val="00C24667"/>
    <w:rsid w:val="00C24C20"/>
    <w:rsid w:val="00C24CEC"/>
    <w:rsid w:val="00C24DEA"/>
    <w:rsid w:val="00C24EF3"/>
    <w:rsid w:val="00C251A3"/>
    <w:rsid w:val="00C25517"/>
    <w:rsid w:val="00C259AE"/>
    <w:rsid w:val="00C259D5"/>
    <w:rsid w:val="00C259DB"/>
    <w:rsid w:val="00C25AD6"/>
    <w:rsid w:val="00C2647E"/>
    <w:rsid w:val="00C26576"/>
    <w:rsid w:val="00C26D29"/>
    <w:rsid w:val="00C270F5"/>
    <w:rsid w:val="00C27212"/>
    <w:rsid w:val="00C2739D"/>
    <w:rsid w:val="00C27484"/>
    <w:rsid w:val="00C275FA"/>
    <w:rsid w:val="00C27766"/>
    <w:rsid w:val="00C27D7B"/>
    <w:rsid w:val="00C27DDC"/>
    <w:rsid w:val="00C27FED"/>
    <w:rsid w:val="00C3004C"/>
    <w:rsid w:val="00C30246"/>
    <w:rsid w:val="00C302B8"/>
    <w:rsid w:val="00C304CF"/>
    <w:rsid w:val="00C3062B"/>
    <w:rsid w:val="00C30734"/>
    <w:rsid w:val="00C30849"/>
    <w:rsid w:val="00C30956"/>
    <w:rsid w:val="00C30A2A"/>
    <w:rsid w:val="00C30AAC"/>
    <w:rsid w:val="00C30BAB"/>
    <w:rsid w:val="00C30CA6"/>
    <w:rsid w:val="00C30D63"/>
    <w:rsid w:val="00C311B3"/>
    <w:rsid w:val="00C31458"/>
    <w:rsid w:val="00C31C72"/>
    <w:rsid w:val="00C31C91"/>
    <w:rsid w:val="00C31CA2"/>
    <w:rsid w:val="00C3210C"/>
    <w:rsid w:val="00C3214F"/>
    <w:rsid w:val="00C32188"/>
    <w:rsid w:val="00C32717"/>
    <w:rsid w:val="00C3276F"/>
    <w:rsid w:val="00C32812"/>
    <w:rsid w:val="00C329C7"/>
    <w:rsid w:val="00C33131"/>
    <w:rsid w:val="00C332D9"/>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67B"/>
    <w:rsid w:val="00C35693"/>
    <w:rsid w:val="00C357E6"/>
    <w:rsid w:val="00C35D80"/>
    <w:rsid w:val="00C36080"/>
    <w:rsid w:val="00C36299"/>
    <w:rsid w:val="00C364FE"/>
    <w:rsid w:val="00C36643"/>
    <w:rsid w:val="00C366CB"/>
    <w:rsid w:val="00C367A9"/>
    <w:rsid w:val="00C36BA5"/>
    <w:rsid w:val="00C36D36"/>
    <w:rsid w:val="00C36D8A"/>
    <w:rsid w:val="00C36DC0"/>
    <w:rsid w:val="00C36ED2"/>
    <w:rsid w:val="00C37382"/>
    <w:rsid w:val="00C374FB"/>
    <w:rsid w:val="00C37B3D"/>
    <w:rsid w:val="00C37C2D"/>
    <w:rsid w:val="00C37F6C"/>
    <w:rsid w:val="00C401FF"/>
    <w:rsid w:val="00C407BF"/>
    <w:rsid w:val="00C409D4"/>
    <w:rsid w:val="00C40C71"/>
    <w:rsid w:val="00C40EC6"/>
    <w:rsid w:val="00C40F0B"/>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885"/>
    <w:rsid w:val="00C42BC6"/>
    <w:rsid w:val="00C433AA"/>
    <w:rsid w:val="00C435AB"/>
    <w:rsid w:val="00C435C4"/>
    <w:rsid w:val="00C4379A"/>
    <w:rsid w:val="00C43C51"/>
    <w:rsid w:val="00C44052"/>
    <w:rsid w:val="00C4461A"/>
    <w:rsid w:val="00C44A46"/>
    <w:rsid w:val="00C44B29"/>
    <w:rsid w:val="00C44B7B"/>
    <w:rsid w:val="00C44BF4"/>
    <w:rsid w:val="00C44E1C"/>
    <w:rsid w:val="00C45140"/>
    <w:rsid w:val="00C4520A"/>
    <w:rsid w:val="00C45FA7"/>
    <w:rsid w:val="00C46167"/>
    <w:rsid w:val="00C46892"/>
    <w:rsid w:val="00C46A90"/>
    <w:rsid w:val="00C46B76"/>
    <w:rsid w:val="00C46C1B"/>
    <w:rsid w:val="00C46F81"/>
    <w:rsid w:val="00C46FCE"/>
    <w:rsid w:val="00C47167"/>
    <w:rsid w:val="00C471E4"/>
    <w:rsid w:val="00C472BE"/>
    <w:rsid w:val="00C476B3"/>
    <w:rsid w:val="00C47A45"/>
    <w:rsid w:val="00C47A76"/>
    <w:rsid w:val="00C47B13"/>
    <w:rsid w:val="00C47BE4"/>
    <w:rsid w:val="00C503C3"/>
    <w:rsid w:val="00C503F7"/>
    <w:rsid w:val="00C505DA"/>
    <w:rsid w:val="00C50730"/>
    <w:rsid w:val="00C509A9"/>
    <w:rsid w:val="00C511F8"/>
    <w:rsid w:val="00C512FF"/>
    <w:rsid w:val="00C518D2"/>
    <w:rsid w:val="00C51D89"/>
    <w:rsid w:val="00C51E2F"/>
    <w:rsid w:val="00C51EE3"/>
    <w:rsid w:val="00C52009"/>
    <w:rsid w:val="00C5227B"/>
    <w:rsid w:val="00C52401"/>
    <w:rsid w:val="00C525A0"/>
    <w:rsid w:val="00C527F4"/>
    <w:rsid w:val="00C528C6"/>
    <w:rsid w:val="00C52C96"/>
    <w:rsid w:val="00C52D1C"/>
    <w:rsid w:val="00C532F6"/>
    <w:rsid w:val="00C53504"/>
    <w:rsid w:val="00C5387E"/>
    <w:rsid w:val="00C539B1"/>
    <w:rsid w:val="00C53D3E"/>
    <w:rsid w:val="00C53EDE"/>
    <w:rsid w:val="00C53FD6"/>
    <w:rsid w:val="00C54093"/>
    <w:rsid w:val="00C5417C"/>
    <w:rsid w:val="00C542E9"/>
    <w:rsid w:val="00C545C0"/>
    <w:rsid w:val="00C54719"/>
    <w:rsid w:val="00C547DB"/>
    <w:rsid w:val="00C54C1F"/>
    <w:rsid w:val="00C54EF8"/>
    <w:rsid w:val="00C551BE"/>
    <w:rsid w:val="00C552C3"/>
    <w:rsid w:val="00C5539C"/>
    <w:rsid w:val="00C55542"/>
    <w:rsid w:val="00C55591"/>
    <w:rsid w:val="00C555A3"/>
    <w:rsid w:val="00C55875"/>
    <w:rsid w:val="00C559EF"/>
    <w:rsid w:val="00C55BD9"/>
    <w:rsid w:val="00C56202"/>
    <w:rsid w:val="00C5633C"/>
    <w:rsid w:val="00C56CCB"/>
    <w:rsid w:val="00C56F4F"/>
    <w:rsid w:val="00C57332"/>
    <w:rsid w:val="00C5741F"/>
    <w:rsid w:val="00C57563"/>
    <w:rsid w:val="00C576F5"/>
    <w:rsid w:val="00C57889"/>
    <w:rsid w:val="00C578DB"/>
    <w:rsid w:val="00C578EC"/>
    <w:rsid w:val="00C5795C"/>
    <w:rsid w:val="00C601F1"/>
    <w:rsid w:val="00C60479"/>
    <w:rsid w:val="00C604AD"/>
    <w:rsid w:val="00C6055F"/>
    <w:rsid w:val="00C60636"/>
    <w:rsid w:val="00C60832"/>
    <w:rsid w:val="00C60BAC"/>
    <w:rsid w:val="00C60E86"/>
    <w:rsid w:val="00C61071"/>
    <w:rsid w:val="00C6134D"/>
    <w:rsid w:val="00C61640"/>
    <w:rsid w:val="00C61901"/>
    <w:rsid w:val="00C619C4"/>
    <w:rsid w:val="00C61A4C"/>
    <w:rsid w:val="00C61B75"/>
    <w:rsid w:val="00C61BFF"/>
    <w:rsid w:val="00C6200C"/>
    <w:rsid w:val="00C621CD"/>
    <w:rsid w:val="00C622AF"/>
    <w:rsid w:val="00C627A4"/>
    <w:rsid w:val="00C627C8"/>
    <w:rsid w:val="00C62A19"/>
    <w:rsid w:val="00C62BF3"/>
    <w:rsid w:val="00C633AA"/>
    <w:rsid w:val="00C6348C"/>
    <w:rsid w:val="00C638AE"/>
    <w:rsid w:val="00C63A44"/>
    <w:rsid w:val="00C63B08"/>
    <w:rsid w:val="00C63C2C"/>
    <w:rsid w:val="00C63C91"/>
    <w:rsid w:val="00C642C2"/>
    <w:rsid w:val="00C644B0"/>
    <w:rsid w:val="00C6450B"/>
    <w:rsid w:val="00C64547"/>
    <w:rsid w:val="00C64956"/>
    <w:rsid w:val="00C64DCF"/>
    <w:rsid w:val="00C64E91"/>
    <w:rsid w:val="00C64F9B"/>
    <w:rsid w:val="00C65075"/>
    <w:rsid w:val="00C65380"/>
    <w:rsid w:val="00C65670"/>
    <w:rsid w:val="00C656BD"/>
    <w:rsid w:val="00C657B5"/>
    <w:rsid w:val="00C658AB"/>
    <w:rsid w:val="00C658BC"/>
    <w:rsid w:val="00C65C28"/>
    <w:rsid w:val="00C6615B"/>
    <w:rsid w:val="00C663BF"/>
    <w:rsid w:val="00C6655F"/>
    <w:rsid w:val="00C66893"/>
    <w:rsid w:val="00C66961"/>
    <w:rsid w:val="00C66CEE"/>
    <w:rsid w:val="00C66D9A"/>
    <w:rsid w:val="00C67020"/>
    <w:rsid w:val="00C670E0"/>
    <w:rsid w:val="00C67311"/>
    <w:rsid w:val="00C679FE"/>
    <w:rsid w:val="00C67BF1"/>
    <w:rsid w:val="00C67E4E"/>
    <w:rsid w:val="00C67EFD"/>
    <w:rsid w:val="00C67F64"/>
    <w:rsid w:val="00C70383"/>
    <w:rsid w:val="00C704F8"/>
    <w:rsid w:val="00C70BC3"/>
    <w:rsid w:val="00C70FC0"/>
    <w:rsid w:val="00C71592"/>
    <w:rsid w:val="00C71631"/>
    <w:rsid w:val="00C71665"/>
    <w:rsid w:val="00C7185F"/>
    <w:rsid w:val="00C71906"/>
    <w:rsid w:val="00C72311"/>
    <w:rsid w:val="00C7242F"/>
    <w:rsid w:val="00C724E8"/>
    <w:rsid w:val="00C725D2"/>
    <w:rsid w:val="00C72A42"/>
    <w:rsid w:val="00C72C80"/>
    <w:rsid w:val="00C72CA7"/>
    <w:rsid w:val="00C7301F"/>
    <w:rsid w:val="00C7315B"/>
    <w:rsid w:val="00C732A3"/>
    <w:rsid w:val="00C73325"/>
    <w:rsid w:val="00C740AD"/>
    <w:rsid w:val="00C743A3"/>
    <w:rsid w:val="00C743B6"/>
    <w:rsid w:val="00C744D2"/>
    <w:rsid w:val="00C74593"/>
    <w:rsid w:val="00C749DE"/>
    <w:rsid w:val="00C74C71"/>
    <w:rsid w:val="00C75421"/>
    <w:rsid w:val="00C75487"/>
    <w:rsid w:val="00C75549"/>
    <w:rsid w:val="00C755C0"/>
    <w:rsid w:val="00C756CD"/>
    <w:rsid w:val="00C757DD"/>
    <w:rsid w:val="00C7582E"/>
    <w:rsid w:val="00C75861"/>
    <w:rsid w:val="00C75A33"/>
    <w:rsid w:val="00C75AD9"/>
    <w:rsid w:val="00C75BBF"/>
    <w:rsid w:val="00C75BC0"/>
    <w:rsid w:val="00C75F48"/>
    <w:rsid w:val="00C75FC0"/>
    <w:rsid w:val="00C76064"/>
    <w:rsid w:val="00C76957"/>
    <w:rsid w:val="00C76A3B"/>
    <w:rsid w:val="00C76F5B"/>
    <w:rsid w:val="00C7730C"/>
    <w:rsid w:val="00C7733F"/>
    <w:rsid w:val="00C77588"/>
    <w:rsid w:val="00C77616"/>
    <w:rsid w:val="00C77637"/>
    <w:rsid w:val="00C77CA7"/>
    <w:rsid w:val="00C77CFF"/>
    <w:rsid w:val="00C77F58"/>
    <w:rsid w:val="00C77FBA"/>
    <w:rsid w:val="00C803EE"/>
    <w:rsid w:val="00C80646"/>
    <w:rsid w:val="00C80BF5"/>
    <w:rsid w:val="00C8132A"/>
    <w:rsid w:val="00C81439"/>
    <w:rsid w:val="00C816E3"/>
    <w:rsid w:val="00C8190D"/>
    <w:rsid w:val="00C819B6"/>
    <w:rsid w:val="00C81A29"/>
    <w:rsid w:val="00C81BEB"/>
    <w:rsid w:val="00C81C7C"/>
    <w:rsid w:val="00C81D8D"/>
    <w:rsid w:val="00C820A2"/>
    <w:rsid w:val="00C820C9"/>
    <w:rsid w:val="00C82382"/>
    <w:rsid w:val="00C824BC"/>
    <w:rsid w:val="00C82753"/>
    <w:rsid w:val="00C8278E"/>
    <w:rsid w:val="00C828C5"/>
    <w:rsid w:val="00C82E04"/>
    <w:rsid w:val="00C82F67"/>
    <w:rsid w:val="00C83060"/>
    <w:rsid w:val="00C830AB"/>
    <w:rsid w:val="00C83211"/>
    <w:rsid w:val="00C8323A"/>
    <w:rsid w:val="00C83465"/>
    <w:rsid w:val="00C83598"/>
    <w:rsid w:val="00C838D0"/>
    <w:rsid w:val="00C83E5E"/>
    <w:rsid w:val="00C83F75"/>
    <w:rsid w:val="00C840B6"/>
    <w:rsid w:val="00C842EC"/>
    <w:rsid w:val="00C849F6"/>
    <w:rsid w:val="00C84A48"/>
    <w:rsid w:val="00C84C7C"/>
    <w:rsid w:val="00C84D1B"/>
    <w:rsid w:val="00C84D38"/>
    <w:rsid w:val="00C84E36"/>
    <w:rsid w:val="00C85064"/>
    <w:rsid w:val="00C850AD"/>
    <w:rsid w:val="00C85132"/>
    <w:rsid w:val="00C85157"/>
    <w:rsid w:val="00C85469"/>
    <w:rsid w:val="00C855D4"/>
    <w:rsid w:val="00C858EB"/>
    <w:rsid w:val="00C85B01"/>
    <w:rsid w:val="00C85D12"/>
    <w:rsid w:val="00C85D92"/>
    <w:rsid w:val="00C85EC0"/>
    <w:rsid w:val="00C862D6"/>
    <w:rsid w:val="00C86893"/>
    <w:rsid w:val="00C86E29"/>
    <w:rsid w:val="00C86FA4"/>
    <w:rsid w:val="00C90955"/>
    <w:rsid w:val="00C909F8"/>
    <w:rsid w:val="00C90BA5"/>
    <w:rsid w:val="00C90BFF"/>
    <w:rsid w:val="00C9101B"/>
    <w:rsid w:val="00C91097"/>
    <w:rsid w:val="00C913AC"/>
    <w:rsid w:val="00C91673"/>
    <w:rsid w:val="00C92255"/>
    <w:rsid w:val="00C923CC"/>
    <w:rsid w:val="00C924BD"/>
    <w:rsid w:val="00C929D8"/>
    <w:rsid w:val="00C92AC8"/>
    <w:rsid w:val="00C92D9F"/>
    <w:rsid w:val="00C92FB3"/>
    <w:rsid w:val="00C93321"/>
    <w:rsid w:val="00C93442"/>
    <w:rsid w:val="00C93686"/>
    <w:rsid w:val="00C936AA"/>
    <w:rsid w:val="00C9378A"/>
    <w:rsid w:val="00C93A2E"/>
    <w:rsid w:val="00C93DE8"/>
    <w:rsid w:val="00C940C2"/>
    <w:rsid w:val="00C94146"/>
    <w:rsid w:val="00C947C8"/>
    <w:rsid w:val="00C947F4"/>
    <w:rsid w:val="00C94892"/>
    <w:rsid w:val="00C94A10"/>
    <w:rsid w:val="00C94A15"/>
    <w:rsid w:val="00C94A37"/>
    <w:rsid w:val="00C94CE0"/>
    <w:rsid w:val="00C94DB9"/>
    <w:rsid w:val="00C94F26"/>
    <w:rsid w:val="00C94FBE"/>
    <w:rsid w:val="00C95000"/>
    <w:rsid w:val="00C9529B"/>
    <w:rsid w:val="00C95392"/>
    <w:rsid w:val="00C953D0"/>
    <w:rsid w:val="00C95550"/>
    <w:rsid w:val="00C95900"/>
    <w:rsid w:val="00C95AF3"/>
    <w:rsid w:val="00C95BC5"/>
    <w:rsid w:val="00C96004"/>
    <w:rsid w:val="00C96670"/>
    <w:rsid w:val="00C96756"/>
    <w:rsid w:val="00C96A67"/>
    <w:rsid w:val="00C96B70"/>
    <w:rsid w:val="00C96D09"/>
    <w:rsid w:val="00C96DA1"/>
    <w:rsid w:val="00C96EB8"/>
    <w:rsid w:val="00C970A7"/>
    <w:rsid w:val="00C972B4"/>
    <w:rsid w:val="00C97426"/>
    <w:rsid w:val="00C97B59"/>
    <w:rsid w:val="00C97E52"/>
    <w:rsid w:val="00CA0DF7"/>
    <w:rsid w:val="00CA0ECA"/>
    <w:rsid w:val="00CA0F79"/>
    <w:rsid w:val="00CA1090"/>
    <w:rsid w:val="00CA1550"/>
    <w:rsid w:val="00CA16D3"/>
    <w:rsid w:val="00CA1733"/>
    <w:rsid w:val="00CA18A5"/>
    <w:rsid w:val="00CA1BB0"/>
    <w:rsid w:val="00CA1D82"/>
    <w:rsid w:val="00CA1FC7"/>
    <w:rsid w:val="00CA21D4"/>
    <w:rsid w:val="00CA223B"/>
    <w:rsid w:val="00CA2256"/>
    <w:rsid w:val="00CA22AB"/>
    <w:rsid w:val="00CA2354"/>
    <w:rsid w:val="00CA25BB"/>
    <w:rsid w:val="00CA26AC"/>
    <w:rsid w:val="00CA26C1"/>
    <w:rsid w:val="00CA2745"/>
    <w:rsid w:val="00CA28DB"/>
    <w:rsid w:val="00CA2A55"/>
    <w:rsid w:val="00CA2D1A"/>
    <w:rsid w:val="00CA2DC4"/>
    <w:rsid w:val="00CA30A4"/>
    <w:rsid w:val="00CA32E6"/>
    <w:rsid w:val="00CA34FF"/>
    <w:rsid w:val="00CA37A6"/>
    <w:rsid w:val="00CA3C86"/>
    <w:rsid w:val="00CA3DD5"/>
    <w:rsid w:val="00CA43B4"/>
    <w:rsid w:val="00CA43C5"/>
    <w:rsid w:val="00CA43CA"/>
    <w:rsid w:val="00CA4883"/>
    <w:rsid w:val="00CA4B0B"/>
    <w:rsid w:val="00CA4D1A"/>
    <w:rsid w:val="00CA4E1C"/>
    <w:rsid w:val="00CA4FC2"/>
    <w:rsid w:val="00CA52BF"/>
    <w:rsid w:val="00CA531A"/>
    <w:rsid w:val="00CA54C6"/>
    <w:rsid w:val="00CA54D4"/>
    <w:rsid w:val="00CA552E"/>
    <w:rsid w:val="00CA5C9E"/>
    <w:rsid w:val="00CA5D47"/>
    <w:rsid w:val="00CA5FAA"/>
    <w:rsid w:val="00CA61C4"/>
    <w:rsid w:val="00CA61FC"/>
    <w:rsid w:val="00CA620B"/>
    <w:rsid w:val="00CA62F8"/>
    <w:rsid w:val="00CA6389"/>
    <w:rsid w:val="00CA6392"/>
    <w:rsid w:val="00CA640F"/>
    <w:rsid w:val="00CA6538"/>
    <w:rsid w:val="00CA6683"/>
    <w:rsid w:val="00CA6BDF"/>
    <w:rsid w:val="00CA6D86"/>
    <w:rsid w:val="00CA6FD2"/>
    <w:rsid w:val="00CA745D"/>
    <w:rsid w:val="00CA752A"/>
    <w:rsid w:val="00CA777F"/>
    <w:rsid w:val="00CA78A8"/>
    <w:rsid w:val="00CA7A9A"/>
    <w:rsid w:val="00CA7B9A"/>
    <w:rsid w:val="00CA7ECD"/>
    <w:rsid w:val="00CB0485"/>
    <w:rsid w:val="00CB0613"/>
    <w:rsid w:val="00CB071C"/>
    <w:rsid w:val="00CB0779"/>
    <w:rsid w:val="00CB07F6"/>
    <w:rsid w:val="00CB0B47"/>
    <w:rsid w:val="00CB0D59"/>
    <w:rsid w:val="00CB0E4E"/>
    <w:rsid w:val="00CB0F05"/>
    <w:rsid w:val="00CB121B"/>
    <w:rsid w:val="00CB12A5"/>
    <w:rsid w:val="00CB17CF"/>
    <w:rsid w:val="00CB1A3A"/>
    <w:rsid w:val="00CB1A89"/>
    <w:rsid w:val="00CB1B38"/>
    <w:rsid w:val="00CB1BBF"/>
    <w:rsid w:val="00CB1F74"/>
    <w:rsid w:val="00CB210D"/>
    <w:rsid w:val="00CB22CB"/>
    <w:rsid w:val="00CB2602"/>
    <w:rsid w:val="00CB3028"/>
    <w:rsid w:val="00CB3488"/>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70B"/>
    <w:rsid w:val="00CB686E"/>
    <w:rsid w:val="00CB6C2D"/>
    <w:rsid w:val="00CB6DA2"/>
    <w:rsid w:val="00CB7340"/>
    <w:rsid w:val="00CB78AA"/>
    <w:rsid w:val="00CB7CC2"/>
    <w:rsid w:val="00CB7DA4"/>
    <w:rsid w:val="00CB7EB8"/>
    <w:rsid w:val="00CB7F96"/>
    <w:rsid w:val="00CC01A1"/>
    <w:rsid w:val="00CC0584"/>
    <w:rsid w:val="00CC061D"/>
    <w:rsid w:val="00CC0720"/>
    <w:rsid w:val="00CC099D"/>
    <w:rsid w:val="00CC0C1B"/>
    <w:rsid w:val="00CC1332"/>
    <w:rsid w:val="00CC15B8"/>
    <w:rsid w:val="00CC1772"/>
    <w:rsid w:val="00CC1E9E"/>
    <w:rsid w:val="00CC212F"/>
    <w:rsid w:val="00CC221B"/>
    <w:rsid w:val="00CC2320"/>
    <w:rsid w:val="00CC2344"/>
    <w:rsid w:val="00CC24BB"/>
    <w:rsid w:val="00CC2604"/>
    <w:rsid w:val="00CC2827"/>
    <w:rsid w:val="00CC2CC2"/>
    <w:rsid w:val="00CC2ED2"/>
    <w:rsid w:val="00CC2FBB"/>
    <w:rsid w:val="00CC326E"/>
    <w:rsid w:val="00CC3409"/>
    <w:rsid w:val="00CC3422"/>
    <w:rsid w:val="00CC3852"/>
    <w:rsid w:val="00CC3941"/>
    <w:rsid w:val="00CC3955"/>
    <w:rsid w:val="00CC39AF"/>
    <w:rsid w:val="00CC3B3D"/>
    <w:rsid w:val="00CC3BFD"/>
    <w:rsid w:val="00CC3E48"/>
    <w:rsid w:val="00CC3F96"/>
    <w:rsid w:val="00CC4232"/>
    <w:rsid w:val="00CC438E"/>
    <w:rsid w:val="00CC4658"/>
    <w:rsid w:val="00CC4B77"/>
    <w:rsid w:val="00CC4C13"/>
    <w:rsid w:val="00CC4CBF"/>
    <w:rsid w:val="00CC4DAA"/>
    <w:rsid w:val="00CC5197"/>
    <w:rsid w:val="00CC534A"/>
    <w:rsid w:val="00CC5753"/>
    <w:rsid w:val="00CC5B42"/>
    <w:rsid w:val="00CC5FE2"/>
    <w:rsid w:val="00CC601C"/>
    <w:rsid w:val="00CC61E2"/>
    <w:rsid w:val="00CC637E"/>
    <w:rsid w:val="00CC663F"/>
    <w:rsid w:val="00CC6664"/>
    <w:rsid w:val="00CC6924"/>
    <w:rsid w:val="00CC6A19"/>
    <w:rsid w:val="00CC6F40"/>
    <w:rsid w:val="00CC6F6B"/>
    <w:rsid w:val="00CC7024"/>
    <w:rsid w:val="00CC726A"/>
    <w:rsid w:val="00CC737C"/>
    <w:rsid w:val="00CC7583"/>
    <w:rsid w:val="00CC75FC"/>
    <w:rsid w:val="00CC7B0C"/>
    <w:rsid w:val="00CC7FC5"/>
    <w:rsid w:val="00CD01B8"/>
    <w:rsid w:val="00CD01CF"/>
    <w:rsid w:val="00CD0445"/>
    <w:rsid w:val="00CD04FB"/>
    <w:rsid w:val="00CD0541"/>
    <w:rsid w:val="00CD05EE"/>
    <w:rsid w:val="00CD060E"/>
    <w:rsid w:val="00CD0DA8"/>
    <w:rsid w:val="00CD1052"/>
    <w:rsid w:val="00CD107C"/>
    <w:rsid w:val="00CD1098"/>
    <w:rsid w:val="00CD10D5"/>
    <w:rsid w:val="00CD10F6"/>
    <w:rsid w:val="00CD10F7"/>
    <w:rsid w:val="00CD125B"/>
    <w:rsid w:val="00CD12BE"/>
    <w:rsid w:val="00CD1C6D"/>
    <w:rsid w:val="00CD1CD2"/>
    <w:rsid w:val="00CD1E14"/>
    <w:rsid w:val="00CD1E31"/>
    <w:rsid w:val="00CD2188"/>
    <w:rsid w:val="00CD2197"/>
    <w:rsid w:val="00CD2363"/>
    <w:rsid w:val="00CD23E3"/>
    <w:rsid w:val="00CD29E8"/>
    <w:rsid w:val="00CD2A89"/>
    <w:rsid w:val="00CD2AA0"/>
    <w:rsid w:val="00CD2CDB"/>
    <w:rsid w:val="00CD2FBA"/>
    <w:rsid w:val="00CD3119"/>
    <w:rsid w:val="00CD3768"/>
    <w:rsid w:val="00CD3848"/>
    <w:rsid w:val="00CD38C9"/>
    <w:rsid w:val="00CD3A64"/>
    <w:rsid w:val="00CD3D15"/>
    <w:rsid w:val="00CD3EC8"/>
    <w:rsid w:val="00CD3F6C"/>
    <w:rsid w:val="00CD4447"/>
    <w:rsid w:val="00CD4555"/>
    <w:rsid w:val="00CD4819"/>
    <w:rsid w:val="00CD487A"/>
    <w:rsid w:val="00CD50F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F65"/>
    <w:rsid w:val="00CD71B7"/>
    <w:rsid w:val="00CD71C9"/>
    <w:rsid w:val="00CD7397"/>
    <w:rsid w:val="00CD76FA"/>
    <w:rsid w:val="00CD786F"/>
    <w:rsid w:val="00CE008A"/>
    <w:rsid w:val="00CE00C8"/>
    <w:rsid w:val="00CE025F"/>
    <w:rsid w:val="00CE055C"/>
    <w:rsid w:val="00CE05F2"/>
    <w:rsid w:val="00CE07A9"/>
    <w:rsid w:val="00CE09AC"/>
    <w:rsid w:val="00CE0AA7"/>
    <w:rsid w:val="00CE0C79"/>
    <w:rsid w:val="00CE0D51"/>
    <w:rsid w:val="00CE0E88"/>
    <w:rsid w:val="00CE0F85"/>
    <w:rsid w:val="00CE12D0"/>
    <w:rsid w:val="00CE1557"/>
    <w:rsid w:val="00CE15B7"/>
    <w:rsid w:val="00CE1B94"/>
    <w:rsid w:val="00CE1BA7"/>
    <w:rsid w:val="00CE1BD1"/>
    <w:rsid w:val="00CE20B5"/>
    <w:rsid w:val="00CE21FE"/>
    <w:rsid w:val="00CE2251"/>
    <w:rsid w:val="00CE229B"/>
    <w:rsid w:val="00CE2459"/>
    <w:rsid w:val="00CE2539"/>
    <w:rsid w:val="00CE2852"/>
    <w:rsid w:val="00CE2B04"/>
    <w:rsid w:val="00CE2BAF"/>
    <w:rsid w:val="00CE2D03"/>
    <w:rsid w:val="00CE2E71"/>
    <w:rsid w:val="00CE2ECC"/>
    <w:rsid w:val="00CE2F68"/>
    <w:rsid w:val="00CE3347"/>
    <w:rsid w:val="00CE34DC"/>
    <w:rsid w:val="00CE392A"/>
    <w:rsid w:val="00CE39E8"/>
    <w:rsid w:val="00CE3B99"/>
    <w:rsid w:val="00CE3C7B"/>
    <w:rsid w:val="00CE3DDB"/>
    <w:rsid w:val="00CE403A"/>
    <w:rsid w:val="00CE4085"/>
    <w:rsid w:val="00CE40C9"/>
    <w:rsid w:val="00CE430A"/>
    <w:rsid w:val="00CE43B3"/>
    <w:rsid w:val="00CE4435"/>
    <w:rsid w:val="00CE4585"/>
    <w:rsid w:val="00CE4665"/>
    <w:rsid w:val="00CE4682"/>
    <w:rsid w:val="00CE4795"/>
    <w:rsid w:val="00CE48C0"/>
    <w:rsid w:val="00CE4D0E"/>
    <w:rsid w:val="00CE4D72"/>
    <w:rsid w:val="00CE4FD9"/>
    <w:rsid w:val="00CE50E9"/>
    <w:rsid w:val="00CE5478"/>
    <w:rsid w:val="00CE57B3"/>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F0060"/>
    <w:rsid w:val="00CF0270"/>
    <w:rsid w:val="00CF0954"/>
    <w:rsid w:val="00CF0A23"/>
    <w:rsid w:val="00CF0B0B"/>
    <w:rsid w:val="00CF12AF"/>
    <w:rsid w:val="00CF12C8"/>
    <w:rsid w:val="00CF12CC"/>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D84"/>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83F"/>
    <w:rsid w:val="00CF58F9"/>
    <w:rsid w:val="00CF59CA"/>
    <w:rsid w:val="00CF5F0F"/>
    <w:rsid w:val="00CF61A8"/>
    <w:rsid w:val="00CF6504"/>
    <w:rsid w:val="00CF6596"/>
    <w:rsid w:val="00CF6782"/>
    <w:rsid w:val="00CF67BC"/>
    <w:rsid w:val="00CF67FE"/>
    <w:rsid w:val="00CF6931"/>
    <w:rsid w:val="00CF6948"/>
    <w:rsid w:val="00CF6CCB"/>
    <w:rsid w:val="00CF70A9"/>
    <w:rsid w:val="00CF70EF"/>
    <w:rsid w:val="00CF7452"/>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EA5"/>
    <w:rsid w:val="00D0138A"/>
    <w:rsid w:val="00D014CB"/>
    <w:rsid w:val="00D01553"/>
    <w:rsid w:val="00D0164D"/>
    <w:rsid w:val="00D017AB"/>
    <w:rsid w:val="00D01D07"/>
    <w:rsid w:val="00D02034"/>
    <w:rsid w:val="00D024C8"/>
    <w:rsid w:val="00D0261E"/>
    <w:rsid w:val="00D029C5"/>
    <w:rsid w:val="00D02B36"/>
    <w:rsid w:val="00D02F36"/>
    <w:rsid w:val="00D0338D"/>
    <w:rsid w:val="00D034DA"/>
    <w:rsid w:val="00D036AF"/>
    <w:rsid w:val="00D03803"/>
    <w:rsid w:val="00D03B3E"/>
    <w:rsid w:val="00D03B8F"/>
    <w:rsid w:val="00D03C49"/>
    <w:rsid w:val="00D03F3D"/>
    <w:rsid w:val="00D041B1"/>
    <w:rsid w:val="00D04498"/>
    <w:rsid w:val="00D04753"/>
    <w:rsid w:val="00D0494A"/>
    <w:rsid w:val="00D04C14"/>
    <w:rsid w:val="00D04D6F"/>
    <w:rsid w:val="00D04ED9"/>
    <w:rsid w:val="00D053C5"/>
    <w:rsid w:val="00D0545F"/>
    <w:rsid w:val="00D054C4"/>
    <w:rsid w:val="00D05548"/>
    <w:rsid w:val="00D057E7"/>
    <w:rsid w:val="00D05DFF"/>
    <w:rsid w:val="00D05E82"/>
    <w:rsid w:val="00D05F1E"/>
    <w:rsid w:val="00D0631D"/>
    <w:rsid w:val="00D0691C"/>
    <w:rsid w:val="00D06A48"/>
    <w:rsid w:val="00D06CC9"/>
    <w:rsid w:val="00D071C7"/>
    <w:rsid w:val="00D0740D"/>
    <w:rsid w:val="00D07520"/>
    <w:rsid w:val="00D076AC"/>
    <w:rsid w:val="00D078F8"/>
    <w:rsid w:val="00D079E9"/>
    <w:rsid w:val="00D07A39"/>
    <w:rsid w:val="00D07B4A"/>
    <w:rsid w:val="00D07B88"/>
    <w:rsid w:val="00D07E84"/>
    <w:rsid w:val="00D101E7"/>
    <w:rsid w:val="00D10473"/>
    <w:rsid w:val="00D105D4"/>
    <w:rsid w:val="00D1098A"/>
    <w:rsid w:val="00D10A5D"/>
    <w:rsid w:val="00D10C7B"/>
    <w:rsid w:val="00D10CE8"/>
    <w:rsid w:val="00D11293"/>
    <w:rsid w:val="00D113DF"/>
    <w:rsid w:val="00D1159B"/>
    <w:rsid w:val="00D116D8"/>
    <w:rsid w:val="00D11852"/>
    <w:rsid w:val="00D1197C"/>
    <w:rsid w:val="00D11A99"/>
    <w:rsid w:val="00D11F2E"/>
    <w:rsid w:val="00D12225"/>
    <w:rsid w:val="00D123E2"/>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A0A"/>
    <w:rsid w:val="00D14D01"/>
    <w:rsid w:val="00D14D7A"/>
    <w:rsid w:val="00D14E5C"/>
    <w:rsid w:val="00D1514B"/>
    <w:rsid w:val="00D151F7"/>
    <w:rsid w:val="00D15714"/>
    <w:rsid w:val="00D15849"/>
    <w:rsid w:val="00D1590E"/>
    <w:rsid w:val="00D15992"/>
    <w:rsid w:val="00D15A2E"/>
    <w:rsid w:val="00D15C40"/>
    <w:rsid w:val="00D15CED"/>
    <w:rsid w:val="00D160C4"/>
    <w:rsid w:val="00D162A4"/>
    <w:rsid w:val="00D162B2"/>
    <w:rsid w:val="00D1634B"/>
    <w:rsid w:val="00D163A3"/>
    <w:rsid w:val="00D165CB"/>
    <w:rsid w:val="00D16644"/>
    <w:rsid w:val="00D16724"/>
    <w:rsid w:val="00D16B35"/>
    <w:rsid w:val="00D16BDC"/>
    <w:rsid w:val="00D16CDC"/>
    <w:rsid w:val="00D16DE6"/>
    <w:rsid w:val="00D1703C"/>
    <w:rsid w:val="00D1723E"/>
    <w:rsid w:val="00D17295"/>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112A"/>
    <w:rsid w:val="00D2131E"/>
    <w:rsid w:val="00D218F6"/>
    <w:rsid w:val="00D21926"/>
    <w:rsid w:val="00D21FF4"/>
    <w:rsid w:val="00D22010"/>
    <w:rsid w:val="00D222F9"/>
    <w:rsid w:val="00D225FC"/>
    <w:rsid w:val="00D226A0"/>
    <w:rsid w:val="00D22875"/>
    <w:rsid w:val="00D228CF"/>
    <w:rsid w:val="00D229DE"/>
    <w:rsid w:val="00D22A09"/>
    <w:rsid w:val="00D22B75"/>
    <w:rsid w:val="00D22EEC"/>
    <w:rsid w:val="00D230DE"/>
    <w:rsid w:val="00D233F6"/>
    <w:rsid w:val="00D23747"/>
    <w:rsid w:val="00D23FA6"/>
    <w:rsid w:val="00D240A3"/>
    <w:rsid w:val="00D24348"/>
    <w:rsid w:val="00D2441A"/>
    <w:rsid w:val="00D24559"/>
    <w:rsid w:val="00D247C5"/>
    <w:rsid w:val="00D2487A"/>
    <w:rsid w:val="00D248A1"/>
    <w:rsid w:val="00D248E0"/>
    <w:rsid w:val="00D24987"/>
    <w:rsid w:val="00D24B34"/>
    <w:rsid w:val="00D24D85"/>
    <w:rsid w:val="00D24E25"/>
    <w:rsid w:val="00D24E68"/>
    <w:rsid w:val="00D24FC4"/>
    <w:rsid w:val="00D2540B"/>
    <w:rsid w:val="00D25657"/>
    <w:rsid w:val="00D26031"/>
    <w:rsid w:val="00D2612A"/>
    <w:rsid w:val="00D262AB"/>
    <w:rsid w:val="00D2674D"/>
    <w:rsid w:val="00D26ADE"/>
    <w:rsid w:val="00D26CCC"/>
    <w:rsid w:val="00D26D01"/>
    <w:rsid w:val="00D271E5"/>
    <w:rsid w:val="00D2741A"/>
    <w:rsid w:val="00D2778A"/>
    <w:rsid w:val="00D277BF"/>
    <w:rsid w:val="00D277DC"/>
    <w:rsid w:val="00D277E1"/>
    <w:rsid w:val="00D27853"/>
    <w:rsid w:val="00D27B34"/>
    <w:rsid w:val="00D27D99"/>
    <w:rsid w:val="00D300EB"/>
    <w:rsid w:val="00D30269"/>
    <w:rsid w:val="00D304F7"/>
    <w:rsid w:val="00D309C5"/>
    <w:rsid w:val="00D30B9F"/>
    <w:rsid w:val="00D30E06"/>
    <w:rsid w:val="00D30F9F"/>
    <w:rsid w:val="00D310DA"/>
    <w:rsid w:val="00D313A0"/>
    <w:rsid w:val="00D315F5"/>
    <w:rsid w:val="00D317E0"/>
    <w:rsid w:val="00D31AEF"/>
    <w:rsid w:val="00D31FA1"/>
    <w:rsid w:val="00D325E0"/>
    <w:rsid w:val="00D32C82"/>
    <w:rsid w:val="00D32FCD"/>
    <w:rsid w:val="00D333C9"/>
    <w:rsid w:val="00D3344B"/>
    <w:rsid w:val="00D3367D"/>
    <w:rsid w:val="00D33704"/>
    <w:rsid w:val="00D338B7"/>
    <w:rsid w:val="00D33963"/>
    <w:rsid w:val="00D33A61"/>
    <w:rsid w:val="00D33B69"/>
    <w:rsid w:val="00D33F68"/>
    <w:rsid w:val="00D3430F"/>
    <w:rsid w:val="00D3461D"/>
    <w:rsid w:val="00D34A3D"/>
    <w:rsid w:val="00D34A40"/>
    <w:rsid w:val="00D34B6F"/>
    <w:rsid w:val="00D34BDB"/>
    <w:rsid w:val="00D34FAE"/>
    <w:rsid w:val="00D34FD4"/>
    <w:rsid w:val="00D3507E"/>
    <w:rsid w:val="00D35271"/>
    <w:rsid w:val="00D35346"/>
    <w:rsid w:val="00D3592C"/>
    <w:rsid w:val="00D369CC"/>
    <w:rsid w:val="00D36A00"/>
    <w:rsid w:val="00D36CC5"/>
    <w:rsid w:val="00D36D91"/>
    <w:rsid w:val="00D36FB6"/>
    <w:rsid w:val="00D37134"/>
    <w:rsid w:val="00D37602"/>
    <w:rsid w:val="00D3762C"/>
    <w:rsid w:val="00D37D7B"/>
    <w:rsid w:val="00D37E73"/>
    <w:rsid w:val="00D40065"/>
    <w:rsid w:val="00D40270"/>
    <w:rsid w:val="00D40762"/>
    <w:rsid w:val="00D408A8"/>
    <w:rsid w:val="00D40E4B"/>
    <w:rsid w:val="00D40E8C"/>
    <w:rsid w:val="00D41048"/>
    <w:rsid w:val="00D41120"/>
    <w:rsid w:val="00D411AF"/>
    <w:rsid w:val="00D411FE"/>
    <w:rsid w:val="00D41588"/>
    <w:rsid w:val="00D4168B"/>
    <w:rsid w:val="00D418A3"/>
    <w:rsid w:val="00D41C7B"/>
    <w:rsid w:val="00D41CF1"/>
    <w:rsid w:val="00D42065"/>
    <w:rsid w:val="00D42229"/>
    <w:rsid w:val="00D422FF"/>
    <w:rsid w:val="00D4238A"/>
    <w:rsid w:val="00D4249B"/>
    <w:rsid w:val="00D4255B"/>
    <w:rsid w:val="00D426C6"/>
    <w:rsid w:val="00D4298A"/>
    <w:rsid w:val="00D429B5"/>
    <w:rsid w:val="00D42CA0"/>
    <w:rsid w:val="00D42D5D"/>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4E03"/>
    <w:rsid w:val="00D45380"/>
    <w:rsid w:val="00D45470"/>
    <w:rsid w:val="00D45547"/>
    <w:rsid w:val="00D4583E"/>
    <w:rsid w:val="00D45846"/>
    <w:rsid w:val="00D45A74"/>
    <w:rsid w:val="00D45AE8"/>
    <w:rsid w:val="00D45D08"/>
    <w:rsid w:val="00D45D5F"/>
    <w:rsid w:val="00D45E06"/>
    <w:rsid w:val="00D460A8"/>
    <w:rsid w:val="00D4614C"/>
    <w:rsid w:val="00D462BC"/>
    <w:rsid w:val="00D46412"/>
    <w:rsid w:val="00D466E4"/>
    <w:rsid w:val="00D46A63"/>
    <w:rsid w:val="00D46BE2"/>
    <w:rsid w:val="00D46EEF"/>
    <w:rsid w:val="00D471FC"/>
    <w:rsid w:val="00D47319"/>
    <w:rsid w:val="00D47651"/>
    <w:rsid w:val="00D47AE7"/>
    <w:rsid w:val="00D47C22"/>
    <w:rsid w:val="00D47D7E"/>
    <w:rsid w:val="00D47E2D"/>
    <w:rsid w:val="00D47FF6"/>
    <w:rsid w:val="00D5012A"/>
    <w:rsid w:val="00D50471"/>
    <w:rsid w:val="00D50623"/>
    <w:rsid w:val="00D50730"/>
    <w:rsid w:val="00D508FB"/>
    <w:rsid w:val="00D5134C"/>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5254"/>
    <w:rsid w:val="00D55379"/>
    <w:rsid w:val="00D5546E"/>
    <w:rsid w:val="00D559CC"/>
    <w:rsid w:val="00D55BDD"/>
    <w:rsid w:val="00D56104"/>
    <w:rsid w:val="00D562B4"/>
    <w:rsid w:val="00D566CF"/>
    <w:rsid w:val="00D567D4"/>
    <w:rsid w:val="00D56E1D"/>
    <w:rsid w:val="00D570CA"/>
    <w:rsid w:val="00D570F8"/>
    <w:rsid w:val="00D572B9"/>
    <w:rsid w:val="00D57561"/>
    <w:rsid w:val="00D577DD"/>
    <w:rsid w:val="00D578A6"/>
    <w:rsid w:val="00D578F9"/>
    <w:rsid w:val="00D57A23"/>
    <w:rsid w:val="00D57B45"/>
    <w:rsid w:val="00D57FA0"/>
    <w:rsid w:val="00D600C2"/>
    <w:rsid w:val="00D603FF"/>
    <w:rsid w:val="00D60701"/>
    <w:rsid w:val="00D60866"/>
    <w:rsid w:val="00D60C17"/>
    <w:rsid w:val="00D60E79"/>
    <w:rsid w:val="00D61702"/>
    <w:rsid w:val="00D617BA"/>
    <w:rsid w:val="00D61892"/>
    <w:rsid w:val="00D618CA"/>
    <w:rsid w:val="00D61BDF"/>
    <w:rsid w:val="00D61CC2"/>
    <w:rsid w:val="00D61D42"/>
    <w:rsid w:val="00D61E0A"/>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EA0"/>
    <w:rsid w:val="00D63F67"/>
    <w:rsid w:val="00D63FF3"/>
    <w:rsid w:val="00D64044"/>
    <w:rsid w:val="00D6406F"/>
    <w:rsid w:val="00D64544"/>
    <w:rsid w:val="00D64853"/>
    <w:rsid w:val="00D64A4D"/>
    <w:rsid w:val="00D64E18"/>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C64"/>
    <w:rsid w:val="00D70DD4"/>
    <w:rsid w:val="00D70FFC"/>
    <w:rsid w:val="00D71719"/>
    <w:rsid w:val="00D719D9"/>
    <w:rsid w:val="00D719F9"/>
    <w:rsid w:val="00D71E16"/>
    <w:rsid w:val="00D72105"/>
    <w:rsid w:val="00D7210D"/>
    <w:rsid w:val="00D72486"/>
    <w:rsid w:val="00D72623"/>
    <w:rsid w:val="00D7268E"/>
    <w:rsid w:val="00D726EE"/>
    <w:rsid w:val="00D72707"/>
    <w:rsid w:val="00D72EB3"/>
    <w:rsid w:val="00D731B2"/>
    <w:rsid w:val="00D73592"/>
    <w:rsid w:val="00D7363F"/>
    <w:rsid w:val="00D736DA"/>
    <w:rsid w:val="00D74062"/>
    <w:rsid w:val="00D742B6"/>
    <w:rsid w:val="00D742C3"/>
    <w:rsid w:val="00D7430D"/>
    <w:rsid w:val="00D744E2"/>
    <w:rsid w:val="00D74B45"/>
    <w:rsid w:val="00D74BED"/>
    <w:rsid w:val="00D74C3C"/>
    <w:rsid w:val="00D74CBC"/>
    <w:rsid w:val="00D74F41"/>
    <w:rsid w:val="00D750F1"/>
    <w:rsid w:val="00D754AD"/>
    <w:rsid w:val="00D757D4"/>
    <w:rsid w:val="00D758E0"/>
    <w:rsid w:val="00D75BBE"/>
    <w:rsid w:val="00D75C1F"/>
    <w:rsid w:val="00D75E09"/>
    <w:rsid w:val="00D75E85"/>
    <w:rsid w:val="00D75F1F"/>
    <w:rsid w:val="00D761EA"/>
    <w:rsid w:val="00D76391"/>
    <w:rsid w:val="00D764BA"/>
    <w:rsid w:val="00D766F4"/>
    <w:rsid w:val="00D768E9"/>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33FE"/>
    <w:rsid w:val="00D8358A"/>
    <w:rsid w:val="00D83593"/>
    <w:rsid w:val="00D839E6"/>
    <w:rsid w:val="00D83A10"/>
    <w:rsid w:val="00D83DAE"/>
    <w:rsid w:val="00D84139"/>
    <w:rsid w:val="00D841F2"/>
    <w:rsid w:val="00D842C6"/>
    <w:rsid w:val="00D84543"/>
    <w:rsid w:val="00D84E4A"/>
    <w:rsid w:val="00D84EAA"/>
    <w:rsid w:val="00D8535B"/>
    <w:rsid w:val="00D8555D"/>
    <w:rsid w:val="00D85728"/>
    <w:rsid w:val="00D85C75"/>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90010"/>
    <w:rsid w:val="00D90048"/>
    <w:rsid w:val="00D90131"/>
    <w:rsid w:val="00D90264"/>
    <w:rsid w:val="00D9042C"/>
    <w:rsid w:val="00D90650"/>
    <w:rsid w:val="00D90B53"/>
    <w:rsid w:val="00D90B83"/>
    <w:rsid w:val="00D90D3B"/>
    <w:rsid w:val="00D90DE8"/>
    <w:rsid w:val="00D90F73"/>
    <w:rsid w:val="00D9103F"/>
    <w:rsid w:val="00D9163A"/>
    <w:rsid w:val="00D919F9"/>
    <w:rsid w:val="00D91FC2"/>
    <w:rsid w:val="00D922E4"/>
    <w:rsid w:val="00D92338"/>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D16"/>
    <w:rsid w:val="00D94E7B"/>
    <w:rsid w:val="00D9518C"/>
    <w:rsid w:val="00D951BA"/>
    <w:rsid w:val="00D95708"/>
    <w:rsid w:val="00D95982"/>
    <w:rsid w:val="00D959F5"/>
    <w:rsid w:val="00D95AE1"/>
    <w:rsid w:val="00D95C2E"/>
    <w:rsid w:val="00D95D7E"/>
    <w:rsid w:val="00D95FF0"/>
    <w:rsid w:val="00D9606E"/>
    <w:rsid w:val="00D96101"/>
    <w:rsid w:val="00D961F2"/>
    <w:rsid w:val="00D96C3C"/>
    <w:rsid w:val="00D96EBC"/>
    <w:rsid w:val="00D96EED"/>
    <w:rsid w:val="00D97174"/>
    <w:rsid w:val="00D9746B"/>
    <w:rsid w:val="00D9779C"/>
    <w:rsid w:val="00D97A92"/>
    <w:rsid w:val="00D97BCA"/>
    <w:rsid w:val="00D97C06"/>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11"/>
    <w:rsid w:val="00DA14FA"/>
    <w:rsid w:val="00DA15AC"/>
    <w:rsid w:val="00DA1D58"/>
    <w:rsid w:val="00DA1DF4"/>
    <w:rsid w:val="00DA1E50"/>
    <w:rsid w:val="00DA2393"/>
    <w:rsid w:val="00DA2540"/>
    <w:rsid w:val="00DA2596"/>
    <w:rsid w:val="00DA26E2"/>
    <w:rsid w:val="00DA300F"/>
    <w:rsid w:val="00DA31E0"/>
    <w:rsid w:val="00DA325C"/>
    <w:rsid w:val="00DA36A0"/>
    <w:rsid w:val="00DA3799"/>
    <w:rsid w:val="00DA38C9"/>
    <w:rsid w:val="00DA3A77"/>
    <w:rsid w:val="00DA3D55"/>
    <w:rsid w:val="00DA40AB"/>
    <w:rsid w:val="00DA4217"/>
    <w:rsid w:val="00DA45F7"/>
    <w:rsid w:val="00DA47A6"/>
    <w:rsid w:val="00DA48DC"/>
    <w:rsid w:val="00DA49C8"/>
    <w:rsid w:val="00DA49D7"/>
    <w:rsid w:val="00DA4CD5"/>
    <w:rsid w:val="00DA4D0B"/>
    <w:rsid w:val="00DA4D27"/>
    <w:rsid w:val="00DA5168"/>
    <w:rsid w:val="00DA526B"/>
    <w:rsid w:val="00DA535D"/>
    <w:rsid w:val="00DA53AC"/>
    <w:rsid w:val="00DA53D7"/>
    <w:rsid w:val="00DA548E"/>
    <w:rsid w:val="00DA56B7"/>
    <w:rsid w:val="00DA583D"/>
    <w:rsid w:val="00DA5911"/>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D0"/>
    <w:rsid w:val="00DA722E"/>
    <w:rsid w:val="00DA73C4"/>
    <w:rsid w:val="00DA7733"/>
    <w:rsid w:val="00DA7AAA"/>
    <w:rsid w:val="00DA7C22"/>
    <w:rsid w:val="00DA7CE0"/>
    <w:rsid w:val="00DA7DD9"/>
    <w:rsid w:val="00DA7F01"/>
    <w:rsid w:val="00DB0003"/>
    <w:rsid w:val="00DB0276"/>
    <w:rsid w:val="00DB0389"/>
    <w:rsid w:val="00DB03B4"/>
    <w:rsid w:val="00DB085C"/>
    <w:rsid w:val="00DB0C68"/>
    <w:rsid w:val="00DB1422"/>
    <w:rsid w:val="00DB18E4"/>
    <w:rsid w:val="00DB198D"/>
    <w:rsid w:val="00DB1A8A"/>
    <w:rsid w:val="00DB1E02"/>
    <w:rsid w:val="00DB2023"/>
    <w:rsid w:val="00DB2076"/>
    <w:rsid w:val="00DB2122"/>
    <w:rsid w:val="00DB2197"/>
    <w:rsid w:val="00DB230F"/>
    <w:rsid w:val="00DB23BC"/>
    <w:rsid w:val="00DB2752"/>
    <w:rsid w:val="00DB2ECC"/>
    <w:rsid w:val="00DB2F17"/>
    <w:rsid w:val="00DB3155"/>
    <w:rsid w:val="00DB321D"/>
    <w:rsid w:val="00DB3399"/>
    <w:rsid w:val="00DB33A5"/>
    <w:rsid w:val="00DB3649"/>
    <w:rsid w:val="00DB398E"/>
    <w:rsid w:val="00DB3C4B"/>
    <w:rsid w:val="00DB3CE6"/>
    <w:rsid w:val="00DB3D65"/>
    <w:rsid w:val="00DB4127"/>
    <w:rsid w:val="00DB42A1"/>
    <w:rsid w:val="00DB44D4"/>
    <w:rsid w:val="00DB46F8"/>
    <w:rsid w:val="00DB49C1"/>
    <w:rsid w:val="00DB4A3A"/>
    <w:rsid w:val="00DB4A60"/>
    <w:rsid w:val="00DB4EBA"/>
    <w:rsid w:val="00DB4EC4"/>
    <w:rsid w:val="00DB536F"/>
    <w:rsid w:val="00DB54E4"/>
    <w:rsid w:val="00DB5540"/>
    <w:rsid w:val="00DB5985"/>
    <w:rsid w:val="00DB5A90"/>
    <w:rsid w:val="00DB5B0B"/>
    <w:rsid w:val="00DB5F24"/>
    <w:rsid w:val="00DB609C"/>
    <w:rsid w:val="00DB6214"/>
    <w:rsid w:val="00DB653A"/>
    <w:rsid w:val="00DB66AD"/>
    <w:rsid w:val="00DB6725"/>
    <w:rsid w:val="00DB679B"/>
    <w:rsid w:val="00DB6A9D"/>
    <w:rsid w:val="00DB6B8D"/>
    <w:rsid w:val="00DB716E"/>
    <w:rsid w:val="00DB7960"/>
    <w:rsid w:val="00DB7E8F"/>
    <w:rsid w:val="00DC0118"/>
    <w:rsid w:val="00DC026C"/>
    <w:rsid w:val="00DC02A3"/>
    <w:rsid w:val="00DC056D"/>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AAB"/>
    <w:rsid w:val="00DC2AEF"/>
    <w:rsid w:val="00DC2D81"/>
    <w:rsid w:val="00DC2F23"/>
    <w:rsid w:val="00DC2FB8"/>
    <w:rsid w:val="00DC2FDE"/>
    <w:rsid w:val="00DC37CD"/>
    <w:rsid w:val="00DC3828"/>
    <w:rsid w:val="00DC387D"/>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EC"/>
    <w:rsid w:val="00DC6F12"/>
    <w:rsid w:val="00DC7117"/>
    <w:rsid w:val="00DC726F"/>
    <w:rsid w:val="00DC7421"/>
    <w:rsid w:val="00DC76A5"/>
    <w:rsid w:val="00DC781F"/>
    <w:rsid w:val="00DC7A3A"/>
    <w:rsid w:val="00DC7B92"/>
    <w:rsid w:val="00DC7BD1"/>
    <w:rsid w:val="00DD002E"/>
    <w:rsid w:val="00DD029A"/>
    <w:rsid w:val="00DD02C6"/>
    <w:rsid w:val="00DD04D1"/>
    <w:rsid w:val="00DD0731"/>
    <w:rsid w:val="00DD0991"/>
    <w:rsid w:val="00DD09EE"/>
    <w:rsid w:val="00DD0A3E"/>
    <w:rsid w:val="00DD0D19"/>
    <w:rsid w:val="00DD0EA3"/>
    <w:rsid w:val="00DD0F4B"/>
    <w:rsid w:val="00DD1147"/>
    <w:rsid w:val="00DD1352"/>
    <w:rsid w:val="00DD152A"/>
    <w:rsid w:val="00DD1C14"/>
    <w:rsid w:val="00DD1D9B"/>
    <w:rsid w:val="00DD1DB0"/>
    <w:rsid w:val="00DD21BB"/>
    <w:rsid w:val="00DD2546"/>
    <w:rsid w:val="00DD25F5"/>
    <w:rsid w:val="00DD2652"/>
    <w:rsid w:val="00DD2659"/>
    <w:rsid w:val="00DD2765"/>
    <w:rsid w:val="00DD28FC"/>
    <w:rsid w:val="00DD2BFF"/>
    <w:rsid w:val="00DD2E7A"/>
    <w:rsid w:val="00DD2F3B"/>
    <w:rsid w:val="00DD35FD"/>
    <w:rsid w:val="00DD3770"/>
    <w:rsid w:val="00DD38F7"/>
    <w:rsid w:val="00DD39B8"/>
    <w:rsid w:val="00DD3A11"/>
    <w:rsid w:val="00DD4061"/>
    <w:rsid w:val="00DD43D0"/>
    <w:rsid w:val="00DD4A0C"/>
    <w:rsid w:val="00DD4B3A"/>
    <w:rsid w:val="00DD4DB2"/>
    <w:rsid w:val="00DD4F82"/>
    <w:rsid w:val="00DD550D"/>
    <w:rsid w:val="00DD558E"/>
    <w:rsid w:val="00DD56A3"/>
    <w:rsid w:val="00DD59A9"/>
    <w:rsid w:val="00DD5CB8"/>
    <w:rsid w:val="00DD5D4F"/>
    <w:rsid w:val="00DD5D5F"/>
    <w:rsid w:val="00DD6071"/>
    <w:rsid w:val="00DD629E"/>
    <w:rsid w:val="00DD63A9"/>
    <w:rsid w:val="00DD63DD"/>
    <w:rsid w:val="00DD645E"/>
    <w:rsid w:val="00DD6667"/>
    <w:rsid w:val="00DD6D87"/>
    <w:rsid w:val="00DD6F4C"/>
    <w:rsid w:val="00DD7076"/>
    <w:rsid w:val="00DD72CD"/>
    <w:rsid w:val="00DD72D9"/>
    <w:rsid w:val="00DD7311"/>
    <w:rsid w:val="00DD73E6"/>
    <w:rsid w:val="00DD73FB"/>
    <w:rsid w:val="00DD75A5"/>
    <w:rsid w:val="00DD7875"/>
    <w:rsid w:val="00DD7947"/>
    <w:rsid w:val="00DD79D0"/>
    <w:rsid w:val="00DD7B89"/>
    <w:rsid w:val="00DD7C1A"/>
    <w:rsid w:val="00DD7ECA"/>
    <w:rsid w:val="00DD7ED1"/>
    <w:rsid w:val="00DE049E"/>
    <w:rsid w:val="00DE063F"/>
    <w:rsid w:val="00DE08A2"/>
    <w:rsid w:val="00DE0984"/>
    <w:rsid w:val="00DE0B24"/>
    <w:rsid w:val="00DE0EC2"/>
    <w:rsid w:val="00DE10F1"/>
    <w:rsid w:val="00DE120C"/>
    <w:rsid w:val="00DE129A"/>
    <w:rsid w:val="00DE1313"/>
    <w:rsid w:val="00DE1D98"/>
    <w:rsid w:val="00DE1E3E"/>
    <w:rsid w:val="00DE2025"/>
    <w:rsid w:val="00DE2806"/>
    <w:rsid w:val="00DE2ED0"/>
    <w:rsid w:val="00DE323F"/>
    <w:rsid w:val="00DE343F"/>
    <w:rsid w:val="00DE3456"/>
    <w:rsid w:val="00DE3474"/>
    <w:rsid w:val="00DE374E"/>
    <w:rsid w:val="00DE37A4"/>
    <w:rsid w:val="00DE3A6B"/>
    <w:rsid w:val="00DE3B1A"/>
    <w:rsid w:val="00DE3C13"/>
    <w:rsid w:val="00DE40FE"/>
    <w:rsid w:val="00DE4144"/>
    <w:rsid w:val="00DE437D"/>
    <w:rsid w:val="00DE4446"/>
    <w:rsid w:val="00DE496F"/>
    <w:rsid w:val="00DE4C8C"/>
    <w:rsid w:val="00DE5120"/>
    <w:rsid w:val="00DE5277"/>
    <w:rsid w:val="00DE5502"/>
    <w:rsid w:val="00DE5700"/>
    <w:rsid w:val="00DE570F"/>
    <w:rsid w:val="00DE58F4"/>
    <w:rsid w:val="00DE5A67"/>
    <w:rsid w:val="00DE607C"/>
    <w:rsid w:val="00DE6091"/>
    <w:rsid w:val="00DE6164"/>
    <w:rsid w:val="00DE660D"/>
    <w:rsid w:val="00DE6698"/>
    <w:rsid w:val="00DE680E"/>
    <w:rsid w:val="00DE6842"/>
    <w:rsid w:val="00DE69C5"/>
    <w:rsid w:val="00DE69EC"/>
    <w:rsid w:val="00DE6A69"/>
    <w:rsid w:val="00DE6ABD"/>
    <w:rsid w:val="00DE7042"/>
    <w:rsid w:val="00DE75E6"/>
    <w:rsid w:val="00DE77E5"/>
    <w:rsid w:val="00DE7824"/>
    <w:rsid w:val="00DE78B6"/>
    <w:rsid w:val="00DE78CE"/>
    <w:rsid w:val="00DE795D"/>
    <w:rsid w:val="00DE7980"/>
    <w:rsid w:val="00DE7EF3"/>
    <w:rsid w:val="00DE7EFE"/>
    <w:rsid w:val="00DE7F24"/>
    <w:rsid w:val="00DF012D"/>
    <w:rsid w:val="00DF013D"/>
    <w:rsid w:val="00DF03C6"/>
    <w:rsid w:val="00DF0879"/>
    <w:rsid w:val="00DF09EC"/>
    <w:rsid w:val="00DF0C6A"/>
    <w:rsid w:val="00DF0F93"/>
    <w:rsid w:val="00DF11E3"/>
    <w:rsid w:val="00DF1602"/>
    <w:rsid w:val="00DF16B0"/>
    <w:rsid w:val="00DF1B29"/>
    <w:rsid w:val="00DF1BFC"/>
    <w:rsid w:val="00DF1C19"/>
    <w:rsid w:val="00DF1E23"/>
    <w:rsid w:val="00DF20C6"/>
    <w:rsid w:val="00DF20CC"/>
    <w:rsid w:val="00DF2360"/>
    <w:rsid w:val="00DF2482"/>
    <w:rsid w:val="00DF2488"/>
    <w:rsid w:val="00DF276D"/>
    <w:rsid w:val="00DF2780"/>
    <w:rsid w:val="00DF2AEB"/>
    <w:rsid w:val="00DF2CD7"/>
    <w:rsid w:val="00DF2FC3"/>
    <w:rsid w:val="00DF308A"/>
    <w:rsid w:val="00DF3301"/>
    <w:rsid w:val="00DF3327"/>
    <w:rsid w:val="00DF3427"/>
    <w:rsid w:val="00DF36B7"/>
    <w:rsid w:val="00DF38C5"/>
    <w:rsid w:val="00DF3BFE"/>
    <w:rsid w:val="00DF3D86"/>
    <w:rsid w:val="00DF429E"/>
    <w:rsid w:val="00DF4326"/>
    <w:rsid w:val="00DF43EA"/>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D7"/>
    <w:rsid w:val="00DF5C20"/>
    <w:rsid w:val="00DF5F6A"/>
    <w:rsid w:val="00DF628C"/>
    <w:rsid w:val="00DF62C9"/>
    <w:rsid w:val="00DF6405"/>
    <w:rsid w:val="00DF64C8"/>
    <w:rsid w:val="00DF6578"/>
    <w:rsid w:val="00DF6BB3"/>
    <w:rsid w:val="00DF6BEF"/>
    <w:rsid w:val="00DF6CDC"/>
    <w:rsid w:val="00DF6E33"/>
    <w:rsid w:val="00DF6E7A"/>
    <w:rsid w:val="00DF72AE"/>
    <w:rsid w:val="00DF74E8"/>
    <w:rsid w:val="00DF779E"/>
    <w:rsid w:val="00DF7BB0"/>
    <w:rsid w:val="00DF7CAC"/>
    <w:rsid w:val="00DF7FF3"/>
    <w:rsid w:val="00E00298"/>
    <w:rsid w:val="00E00726"/>
    <w:rsid w:val="00E00A98"/>
    <w:rsid w:val="00E00CEE"/>
    <w:rsid w:val="00E00D99"/>
    <w:rsid w:val="00E010C1"/>
    <w:rsid w:val="00E012CF"/>
    <w:rsid w:val="00E01328"/>
    <w:rsid w:val="00E0134E"/>
    <w:rsid w:val="00E0144A"/>
    <w:rsid w:val="00E014D3"/>
    <w:rsid w:val="00E015B8"/>
    <w:rsid w:val="00E01685"/>
    <w:rsid w:val="00E016EB"/>
    <w:rsid w:val="00E01994"/>
    <w:rsid w:val="00E02610"/>
    <w:rsid w:val="00E02712"/>
    <w:rsid w:val="00E0279B"/>
    <w:rsid w:val="00E02C50"/>
    <w:rsid w:val="00E0326E"/>
    <w:rsid w:val="00E03977"/>
    <w:rsid w:val="00E039C2"/>
    <w:rsid w:val="00E03E2B"/>
    <w:rsid w:val="00E03EE0"/>
    <w:rsid w:val="00E03EF5"/>
    <w:rsid w:val="00E040F8"/>
    <w:rsid w:val="00E0415B"/>
    <w:rsid w:val="00E04793"/>
    <w:rsid w:val="00E04F74"/>
    <w:rsid w:val="00E0525F"/>
    <w:rsid w:val="00E0554C"/>
    <w:rsid w:val="00E056AC"/>
    <w:rsid w:val="00E05712"/>
    <w:rsid w:val="00E0586F"/>
    <w:rsid w:val="00E05941"/>
    <w:rsid w:val="00E05946"/>
    <w:rsid w:val="00E06084"/>
    <w:rsid w:val="00E060DE"/>
    <w:rsid w:val="00E063FB"/>
    <w:rsid w:val="00E0661F"/>
    <w:rsid w:val="00E06723"/>
    <w:rsid w:val="00E067F1"/>
    <w:rsid w:val="00E06871"/>
    <w:rsid w:val="00E06973"/>
    <w:rsid w:val="00E06C0A"/>
    <w:rsid w:val="00E07177"/>
    <w:rsid w:val="00E07A77"/>
    <w:rsid w:val="00E07BD4"/>
    <w:rsid w:val="00E07D8A"/>
    <w:rsid w:val="00E07F1B"/>
    <w:rsid w:val="00E10344"/>
    <w:rsid w:val="00E105F1"/>
    <w:rsid w:val="00E10643"/>
    <w:rsid w:val="00E10AD8"/>
    <w:rsid w:val="00E10E0A"/>
    <w:rsid w:val="00E11060"/>
    <w:rsid w:val="00E11104"/>
    <w:rsid w:val="00E11200"/>
    <w:rsid w:val="00E115A5"/>
    <w:rsid w:val="00E11605"/>
    <w:rsid w:val="00E11C62"/>
    <w:rsid w:val="00E11FF9"/>
    <w:rsid w:val="00E122DA"/>
    <w:rsid w:val="00E123BC"/>
    <w:rsid w:val="00E1249C"/>
    <w:rsid w:val="00E12591"/>
    <w:rsid w:val="00E1261E"/>
    <w:rsid w:val="00E1297B"/>
    <w:rsid w:val="00E12D39"/>
    <w:rsid w:val="00E12F2F"/>
    <w:rsid w:val="00E1347D"/>
    <w:rsid w:val="00E135F3"/>
    <w:rsid w:val="00E13680"/>
    <w:rsid w:val="00E13804"/>
    <w:rsid w:val="00E13924"/>
    <w:rsid w:val="00E13D0F"/>
    <w:rsid w:val="00E13D16"/>
    <w:rsid w:val="00E142FE"/>
    <w:rsid w:val="00E144CF"/>
    <w:rsid w:val="00E1485E"/>
    <w:rsid w:val="00E14912"/>
    <w:rsid w:val="00E14B20"/>
    <w:rsid w:val="00E14BC8"/>
    <w:rsid w:val="00E14E5C"/>
    <w:rsid w:val="00E14F26"/>
    <w:rsid w:val="00E150D6"/>
    <w:rsid w:val="00E150D7"/>
    <w:rsid w:val="00E15122"/>
    <w:rsid w:val="00E1593C"/>
    <w:rsid w:val="00E15948"/>
    <w:rsid w:val="00E16027"/>
    <w:rsid w:val="00E160C9"/>
    <w:rsid w:val="00E16307"/>
    <w:rsid w:val="00E16382"/>
    <w:rsid w:val="00E16577"/>
    <w:rsid w:val="00E165BD"/>
    <w:rsid w:val="00E16A24"/>
    <w:rsid w:val="00E16A2E"/>
    <w:rsid w:val="00E16B5D"/>
    <w:rsid w:val="00E16BB9"/>
    <w:rsid w:val="00E16BFA"/>
    <w:rsid w:val="00E16BFF"/>
    <w:rsid w:val="00E16C2C"/>
    <w:rsid w:val="00E16FF8"/>
    <w:rsid w:val="00E171AA"/>
    <w:rsid w:val="00E17227"/>
    <w:rsid w:val="00E17690"/>
    <w:rsid w:val="00E177F0"/>
    <w:rsid w:val="00E1783E"/>
    <w:rsid w:val="00E1790C"/>
    <w:rsid w:val="00E17E33"/>
    <w:rsid w:val="00E20026"/>
    <w:rsid w:val="00E20269"/>
    <w:rsid w:val="00E2046C"/>
    <w:rsid w:val="00E205B6"/>
    <w:rsid w:val="00E20695"/>
    <w:rsid w:val="00E206FA"/>
    <w:rsid w:val="00E20C0A"/>
    <w:rsid w:val="00E21315"/>
    <w:rsid w:val="00E21571"/>
    <w:rsid w:val="00E218C8"/>
    <w:rsid w:val="00E225E7"/>
    <w:rsid w:val="00E22645"/>
    <w:rsid w:val="00E228B3"/>
    <w:rsid w:val="00E22B61"/>
    <w:rsid w:val="00E22F60"/>
    <w:rsid w:val="00E23125"/>
    <w:rsid w:val="00E23250"/>
    <w:rsid w:val="00E23462"/>
    <w:rsid w:val="00E23631"/>
    <w:rsid w:val="00E2368E"/>
    <w:rsid w:val="00E2379B"/>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6340"/>
    <w:rsid w:val="00E263BC"/>
    <w:rsid w:val="00E26461"/>
    <w:rsid w:val="00E26569"/>
    <w:rsid w:val="00E265BD"/>
    <w:rsid w:val="00E265BF"/>
    <w:rsid w:val="00E26773"/>
    <w:rsid w:val="00E26915"/>
    <w:rsid w:val="00E26B81"/>
    <w:rsid w:val="00E26EFC"/>
    <w:rsid w:val="00E26FDA"/>
    <w:rsid w:val="00E27107"/>
    <w:rsid w:val="00E271E3"/>
    <w:rsid w:val="00E272FE"/>
    <w:rsid w:val="00E275FF"/>
    <w:rsid w:val="00E2762A"/>
    <w:rsid w:val="00E2764F"/>
    <w:rsid w:val="00E27832"/>
    <w:rsid w:val="00E278B8"/>
    <w:rsid w:val="00E279B2"/>
    <w:rsid w:val="00E279F5"/>
    <w:rsid w:val="00E27AE1"/>
    <w:rsid w:val="00E27BF1"/>
    <w:rsid w:val="00E27D0B"/>
    <w:rsid w:val="00E301F5"/>
    <w:rsid w:val="00E3022E"/>
    <w:rsid w:val="00E30299"/>
    <w:rsid w:val="00E30319"/>
    <w:rsid w:val="00E307F6"/>
    <w:rsid w:val="00E309F0"/>
    <w:rsid w:val="00E30DCE"/>
    <w:rsid w:val="00E313A3"/>
    <w:rsid w:val="00E318BC"/>
    <w:rsid w:val="00E31F18"/>
    <w:rsid w:val="00E31FAC"/>
    <w:rsid w:val="00E32141"/>
    <w:rsid w:val="00E322DE"/>
    <w:rsid w:val="00E32424"/>
    <w:rsid w:val="00E324F5"/>
    <w:rsid w:val="00E32585"/>
    <w:rsid w:val="00E3284E"/>
    <w:rsid w:val="00E328C2"/>
    <w:rsid w:val="00E32905"/>
    <w:rsid w:val="00E32A31"/>
    <w:rsid w:val="00E32BB3"/>
    <w:rsid w:val="00E32C20"/>
    <w:rsid w:val="00E32FBC"/>
    <w:rsid w:val="00E3307A"/>
    <w:rsid w:val="00E331A2"/>
    <w:rsid w:val="00E334DA"/>
    <w:rsid w:val="00E33800"/>
    <w:rsid w:val="00E3390B"/>
    <w:rsid w:val="00E33E32"/>
    <w:rsid w:val="00E34105"/>
    <w:rsid w:val="00E34574"/>
    <w:rsid w:val="00E345C6"/>
    <w:rsid w:val="00E3482C"/>
    <w:rsid w:val="00E34991"/>
    <w:rsid w:val="00E34B01"/>
    <w:rsid w:val="00E34B2E"/>
    <w:rsid w:val="00E34BE9"/>
    <w:rsid w:val="00E34C0D"/>
    <w:rsid w:val="00E34CFB"/>
    <w:rsid w:val="00E34DA7"/>
    <w:rsid w:val="00E34EDA"/>
    <w:rsid w:val="00E353A2"/>
    <w:rsid w:val="00E3546E"/>
    <w:rsid w:val="00E354D0"/>
    <w:rsid w:val="00E35625"/>
    <w:rsid w:val="00E35731"/>
    <w:rsid w:val="00E357EA"/>
    <w:rsid w:val="00E358FC"/>
    <w:rsid w:val="00E35A14"/>
    <w:rsid w:val="00E35B8B"/>
    <w:rsid w:val="00E360B7"/>
    <w:rsid w:val="00E36430"/>
    <w:rsid w:val="00E3686C"/>
    <w:rsid w:val="00E36901"/>
    <w:rsid w:val="00E36ACA"/>
    <w:rsid w:val="00E36C66"/>
    <w:rsid w:val="00E37108"/>
    <w:rsid w:val="00E37182"/>
    <w:rsid w:val="00E3719A"/>
    <w:rsid w:val="00E371F6"/>
    <w:rsid w:val="00E37302"/>
    <w:rsid w:val="00E37746"/>
    <w:rsid w:val="00E37747"/>
    <w:rsid w:val="00E37760"/>
    <w:rsid w:val="00E37A23"/>
    <w:rsid w:val="00E37A8D"/>
    <w:rsid w:val="00E37AF2"/>
    <w:rsid w:val="00E37B52"/>
    <w:rsid w:val="00E37B62"/>
    <w:rsid w:val="00E37D70"/>
    <w:rsid w:val="00E37DA9"/>
    <w:rsid w:val="00E400ED"/>
    <w:rsid w:val="00E4019A"/>
    <w:rsid w:val="00E406EA"/>
    <w:rsid w:val="00E40CD0"/>
    <w:rsid w:val="00E40E37"/>
    <w:rsid w:val="00E4133D"/>
    <w:rsid w:val="00E4135B"/>
    <w:rsid w:val="00E414BD"/>
    <w:rsid w:val="00E41530"/>
    <w:rsid w:val="00E41785"/>
    <w:rsid w:val="00E41A2B"/>
    <w:rsid w:val="00E41A4E"/>
    <w:rsid w:val="00E41D55"/>
    <w:rsid w:val="00E41D94"/>
    <w:rsid w:val="00E41FB5"/>
    <w:rsid w:val="00E42681"/>
    <w:rsid w:val="00E42784"/>
    <w:rsid w:val="00E42820"/>
    <w:rsid w:val="00E42836"/>
    <w:rsid w:val="00E42905"/>
    <w:rsid w:val="00E42E91"/>
    <w:rsid w:val="00E42F51"/>
    <w:rsid w:val="00E430EF"/>
    <w:rsid w:val="00E43236"/>
    <w:rsid w:val="00E434C1"/>
    <w:rsid w:val="00E43A7C"/>
    <w:rsid w:val="00E43C8F"/>
    <w:rsid w:val="00E43D10"/>
    <w:rsid w:val="00E43D1D"/>
    <w:rsid w:val="00E43E46"/>
    <w:rsid w:val="00E44337"/>
    <w:rsid w:val="00E445DB"/>
    <w:rsid w:val="00E4477D"/>
    <w:rsid w:val="00E44925"/>
    <w:rsid w:val="00E449DD"/>
    <w:rsid w:val="00E44B31"/>
    <w:rsid w:val="00E44C1D"/>
    <w:rsid w:val="00E45016"/>
    <w:rsid w:val="00E452C7"/>
    <w:rsid w:val="00E452F4"/>
    <w:rsid w:val="00E454D9"/>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AE4"/>
    <w:rsid w:val="00E47AEE"/>
    <w:rsid w:val="00E47B63"/>
    <w:rsid w:val="00E47BD3"/>
    <w:rsid w:val="00E502D7"/>
    <w:rsid w:val="00E50361"/>
    <w:rsid w:val="00E5078E"/>
    <w:rsid w:val="00E50BAD"/>
    <w:rsid w:val="00E50C8B"/>
    <w:rsid w:val="00E510CE"/>
    <w:rsid w:val="00E51148"/>
    <w:rsid w:val="00E51518"/>
    <w:rsid w:val="00E51543"/>
    <w:rsid w:val="00E517C0"/>
    <w:rsid w:val="00E51915"/>
    <w:rsid w:val="00E5191B"/>
    <w:rsid w:val="00E51949"/>
    <w:rsid w:val="00E51A52"/>
    <w:rsid w:val="00E51E17"/>
    <w:rsid w:val="00E530E9"/>
    <w:rsid w:val="00E53303"/>
    <w:rsid w:val="00E5336A"/>
    <w:rsid w:val="00E533A7"/>
    <w:rsid w:val="00E53575"/>
    <w:rsid w:val="00E53592"/>
    <w:rsid w:val="00E53771"/>
    <w:rsid w:val="00E537B5"/>
    <w:rsid w:val="00E53CD4"/>
    <w:rsid w:val="00E54141"/>
    <w:rsid w:val="00E54261"/>
    <w:rsid w:val="00E54633"/>
    <w:rsid w:val="00E54787"/>
    <w:rsid w:val="00E5478A"/>
    <w:rsid w:val="00E54C80"/>
    <w:rsid w:val="00E54DE0"/>
    <w:rsid w:val="00E5532D"/>
    <w:rsid w:val="00E555E6"/>
    <w:rsid w:val="00E557AC"/>
    <w:rsid w:val="00E55AAB"/>
    <w:rsid w:val="00E55D8A"/>
    <w:rsid w:val="00E55FA0"/>
    <w:rsid w:val="00E561C6"/>
    <w:rsid w:val="00E564FD"/>
    <w:rsid w:val="00E5685D"/>
    <w:rsid w:val="00E569F7"/>
    <w:rsid w:val="00E56B10"/>
    <w:rsid w:val="00E5714F"/>
    <w:rsid w:val="00E571B0"/>
    <w:rsid w:val="00E572B0"/>
    <w:rsid w:val="00E57E0E"/>
    <w:rsid w:val="00E57F3F"/>
    <w:rsid w:val="00E601EB"/>
    <w:rsid w:val="00E6034D"/>
    <w:rsid w:val="00E6070B"/>
    <w:rsid w:val="00E60A85"/>
    <w:rsid w:val="00E60CC3"/>
    <w:rsid w:val="00E60D47"/>
    <w:rsid w:val="00E61042"/>
    <w:rsid w:val="00E61319"/>
    <w:rsid w:val="00E61407"/>
    <w:rsid w:val="00E61543"/>
    <w:rsid w:val="00E61581"/>
    <w:rsid w:val="00E61C6A"/>
    <w:rsid w:val="00E62296"/>
    <w:rsid w:val="00E622DC"/>
    <w:rsid w:val="00E62311"/>
    <w:rsid w:val="00E6279E"/>
    <w:rsid w:val="00E62A18"/>
    <w:rsid w:val="00E62E8B"/>
    <w:rsid w:val="00E6326A"/>
    <w:rsid w:val="00E63312"/>
    <w:rsid w:val="00E63ADC"/>
    <w:rsid w:val="00E63AEC"/>
    <w:rsid w:val="00E63C03"/>
    <w:rsid w:val="00E63E6F"/>
    <w:rsid w:val="00E63F1E"/>
    <w:rsid w:val="00E63FE6"/>
    <w:rsid w:val="00E643C8"/>
    <w:rsid w:val="00E64454"/>
    <w:rsid w:val="00E6462C"/>
    <w:rsid w:val="00E64673"/>
    <w:rsid w:val="00E646DE"/>
    <w:rsid w:val="00E64713"/>
    <w:rsid w:val="00E64758"/>
    <w:rsid w:val="00E64919"/>
    <w:rsid w:val="00E64968"/>
    <w:rsid w:val="00E64A36"/>
    <w:rsid w:val="00E64DF8"/>
    <w:rsid w:val="00E64F61"/>
    <w:rsid w:val="00E65044"/>
    <w:rsid w:val="00E65190"/>
    <w:rsid w:val="00E65589"/>
    <w:rsid w:val="00E657E4"/>
    <w:rsid w:val="00E6589E"/>
    <w:rsid w:val="00E6598A"/>
    <w:rsid w:val="00E65B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17E"/>
    <w:rsid w:val="00E7220E"/>
    <w:rsid w:val="00E7234C"/>
    <w:rsid w:val="00E724E3"/>
    <w:rsid w:val="00E725A7"/>
    <w:rsid w:val="00E727E0"/>
    <w:rsid w:val="00E729A0"/>
    <w:rsid w:val="00E72DD0"/>
    <w:rsid w:val="00E7344A"/>
    <w:rsid w:val="00E738C2"/>
    <w:rsid w:val="00E73989"/>
    <w:rsid w:val="00E73C44"/>
    <w:rsid w:val="00E73DAA"/>
    <w:rsid w:val="00E73E0E"/>
    <w:rsid w:val="00E742F3"/>
    <w:rsid w:val="00E743A8"/>
    <w:rsid w:val="00E74639"/>
    <w:rsid w:val="00E74744"/>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708E"/>
    <w:rsid w:val="00E774BC"/>
    <w:rsid w:val="00E7754B"/>
    <w:rsid w:val="00E7777C"/>
    <w:rsid w:val="00E77B03"/>
    <w:rsid w:val="00E77BD0"/>
    <w:rsid w:val="00E77CF8"/>
    <w:rsid w:val="00E77F9A"/>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2058"/>
    <w:rsid w:val="00E826AF"/>
    <w:rsid w:val="00E828AB"/>
    <w:rsid w:val="00E828BB"/>
    <w:rsid w:val="00E82B2A"/>
    <w:rsid w:val="00E82B38"/>
    <w:rsid w:val="00E830AE"/>
    <w:rsid w:val="00E831D4"/>
    <w:rsid w:val="00E832B4"/>
    <w:rsid w:val="00E83F18"/>
    <w:rsid w:val="00E83F84"/>
    <w:rsid w:val="00E843C9"/>
    <w:rsid w:val="00E8470B"/>
    <w:rsid w:val="00E849CE"/>
    <w:rsid w:val="00E84A8F"/>
    <w:rsid w:val="00E84C37"/>
    <w:rsid w:val="00E84CDC"/>
    <w:rsid w:val="00E84E58"/>
    <w:rsid w:val="00E84EFC"/>
    <w:rsid w:val="00E850A3"/>
    <w:rsid w:val="00E850C8"/>
    <w:rsid w:val="00E856D5"/>
    <w:rsid w:val="00E85704"/>
    <w:rsid w:val="00E85885"/>
    <w:rsid w:val="00E85A0D"/>
    <w:rsid w:val="00E85BF6"/>
    <w:rsid w:val="00E85E5D"/>
    <w:rsid w:val="00E860BE"/>
    <w:rsid w:val="00E86131"/>
    <w:rsid w:val="00E8686C"/>
    <w:rsid w:val="00E869B5"/>
    <w:rsid w:val="00E86B2A"/>
    <w:rsid w:val="00E86BC0"/>
    <w:rsid w:val="00E86BDD"/>
    <w:rsid w:val="00E86CE4"/>
    <w:rsid w:val="00E86FAC"/>
    <w:rsid w:val="00E872FB"/>
    <w:rsid w:val="00E876AB"/>
    <w:rsid w:val="00E876F3"/>
    <w:rsid w:val="00E878C6"/>
    <w:rsid w:val="00E87A81"/>
    <w:rsid w:val="00E87B68"/>
    <w:rsid w:val="00E87D16"/>
    <w:rsid w:val="00E87D84"/>
    <w:rsid w:val="00E87DDD"/>
    <w:rsid w:val="00E90097"/>
    <w:rsid w:val="00E90117"/>
    <w:rsid w:val="00E90A50"/>
    <w:rsid w:val="00E90BCB"/>
    <w:rsid w:val="00E911D3"/>
    <w:rsid w:val="00E91549"/>
    <w:rsid w:val="00E91B64"/>
    <w:rsid w:val="00E91B6C"/>
    <w:rsid w:val="00E91EB6"/>
    <w:rsid w:val="00E92221"/>
    <w:rsid w:val="00E92328"/>
    <w:rsid w:val="00E924CF"/>
    <w:rsid w:val="00E926D2"/>
    <w:rsid w:val="00E9281D"/>
    <w:rsid w:val="00E92B9B"/>
    <w:rsid w:val="00E92C20"/>
    <w:rsid w:val="00E92D34"/>
    <w:rsid w:val="00E92D53"/>
    <w:rsid w:val="00E92E06"/>
    <w:rsid w:val="00E92E1E"/>
    <w:rsid w:val="00E92F0F"/>
    <w:rsid w:val="00E9308C"/>
    <w:rsid w:val="00E931E9"/>
    <w:rsid w:val="00E93755"/>
    <w:rsid w:val="00E93936"/>
    <w:rsid w:val="00E93B7C"/>
    <w:rsid w:val="00E93D96"/>
    <w:rsid w:val="00E94927"/>
    <w:rsid w:val="00E949FD"/>
    <w:rsid w:val="00E94C65"/>
    <w:rsid w:val="00E94DA5"/>
    <w:rsid w:val="00E94E8A"/>
    <w:rsid w:val="00E94FF4"/>
    <w:rsid w:val="00E950BC"/>
    <w:rsid w:val="00E95477"/>
    <w:rsid w:val="00E95492"/>
    <w:rsid w:val="00E95524"/>
    <w:rsid w:val="00E95668"/>
    <w:rsid w:val="00E95A60"/>
    <w:rsid w:val="00E95A88"/>
    <w:rsid w:val="00E95BC1"/>
    <w:rsid w:val="00E95C07"/>
    <w:rsid w:val="00E95F1A"/>
    <w:rsid w:val="00E962F8"/>
    <w:rsid w:val="00E963B1"/>
    <w:rsid w:val="00E9643B"/>
    <w:rsid w:val="00E96D54"/>
    <w:rsid w:val="00E96DAC"/>
    <w:rsid w:val="00E96F00"/>
    <w:rsid w:val="00E9702D"/>
    <w:rsid w:val="00E970F5"/>
    <w:rsid w:val="00E97321"/>
    <w:rsid w:val="00E9781D"/>
    <w:rsid w:val="00EA091A"/>
    <w:rsid w:val="00EA0BD7"/>
    <w:rsid w:val="00EA0CBF"/>
    <w:rsid w:val="00EA1356"/>
    <w:rsid w:val="00EA153A"/>
    <w:rsid w:val="00EA15FD"/>
    <w:rsid w:val="00EA1CB2"/>
    <w:rsid w:val="00EA2291"/>
    <w:rsid w:val="00EA23F4"/>
    <w:rsid w:val="00EA2504"/>
    <w:rsid w:val="00EA268C"/>
    <w:rsid w:val="00EA2695"/>
    <w:rsid w:val="00EA2942"/>
    <w:rsid w:val="00EA2B7A"/>
    <w:rsid w:val="00EA30AD"/>
    <w:rsid w:val="00EA3552"/>
    <w:rsid w:val="00EA357F"/>
    <w:rsid w:val="00EA3BA8"/>
    <w:rsid w:val="00EA3BBF"/>
    <w:rsid w:val="00EA3D93"/>
    <w:rsid w:val="00EA3DC5"/>
    <w:rsid w:val="00EA4035"/>
    <w:rsid w:val="00EA431B"/>
    <w:rsid w:val="00EA4449"/>
    <w:rsid w:val="00EA453C"/>
    <w:rsid w:val="00EA459C"/>
    <w:rsid w:val="00EA45EA"/>
    <w:rsid w:val="00EA4751"/>
    <w:rsid w:val="00EA4A00"/>
    <w:rsid w:val="00EA4A75"/>
    <w:rsid w:val="00EA4CE9"/>
    <w:rsid w:val="00EA5250"/>
    <w:rsid w:val="00EA5343"/>
    <w:rsid w:val="00EA5375"/>
    <w:rsid w:val="00EA539C"/>
    <w:rsid w:val="00EA53BD"/>
    <w:rsid w:val="00EA5750"/>
    <w:rsid w:val="00EA5CB9"/>
    <w:rsid w:val="00EA5EF5"/>
    <w:rsid w:val="00EA5F96"/>
    <w:rsid w:val="00EA624D"/>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0CD1"/>
    <w:rsid w:val="00EB10F7"/>
    <w:rsid w:val="00EB1338"/>
    <w:rsid w:val="00EB1549"/>
    <w:rsid w:val="00EB1A9A"/>
    <w:rsid w:val="00EB1AC4"/>
    <w:rsid w:val="00EB1BFA"/>
    <w:rsid w:val="00EB1FC9"/>
    <w:rsid w:val="00EB2359"/>
    <w:rsid w:val="00EB23D3"/>
    <w:rsid w:val="00EB255A"/>
    <w:rsid w:val="00EB299B"/>
    <w:rsid w:val="00EB2A3A"/>
    <w:rsid w:val="00EB2C0C"/>
    <w:rsid w:val="00EB2DAE"/>
    <w:rsid w:val="00EB2FDF"/>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31"/>
    <w:rsid w:val="00EB63C7"/>
    <w:rsid w:val="00EB644D"/>
    <w:rsid w:val="00EB6567"/>
    <w:rsid w:val="00EB6961"/>
    <w:rsid w:val="00EB6A76"/>
    <w:rsid w:val="00EB6B68"/>
    <w:rsid w:val="00EB6CA1"/>
    <w:rsid w:val="00EB6EDA"/>
    <w:rsid w:val="00EB720E"/>
    <w:rsid w:val="00EB7626"/>
    <w:rsid w:val="00EB7722"/>
    <w:rsid w:val="00EB79BE"/>
    <w:rsid w:val="00EB79E4"/>
    <w:rsid w:val="00EB7CEA"/>
    <w:rsid w:val="00EB7D49"/>
    <w:rsid w:val="00EB7E63"/>
    <w:rsid w:val="00EC04A4"/>
    <w:rsid w:val="00EC0AA3"/>
    <w:rsid w:val="00EC0D63"/>
    <w:rsid w:val="00EC0EC2"/>
    <w:rsid w:val="00EC0F7A"/>
    <w:rsid w:val="00EC1078"/>
    <w:rsid w:val="00EC140B"/>
    <w:rsid w:val="00EC1434"/>
    <w:rsid w:val="00EC16DE"/>
    <w:rsid w:val="00EC18C0"/>
    <w:rsid w:val="00EC19FE"/>
    <w:rsid w:val="00EC1BA2"/>
    <w:rsid w:val="00EC1BD7"/>
    <w:rsid w:val="00EC1C18"/>
    <w:rsid w:val="00EC1CE3"/>
    <w:rsid w:val="00EC20B3"/>
    <w:rsid w:val="00EC221E"/>
    <w:rsid w:val="00EC265A"/>
    <w:rsid w:val="00EC2826"/>
    <w:rsid w:val="00EC289F"/>
    <w:rsid w:val="00EC2C48"/>
    <w:rsid w:val="00EC3114"/>
    <w:rsid w:val="00EC3316"/>
    <w:rsid w:val="00EC37BE"/>
    <w:rsid w:val="00EC3942"/>
    <w:rsid w:val="00EC3C7A"/>
    <w:rsid w:val="00EC3D66"/>
    <w:rsid w:val="00EC42B9"/>
    <w:rsid w:val="00EC47DC"/>
    <w:rsid w:val="00EC4948"/>
    <w:rsid w:val="00EC4BDD"/>
    <w:rsid w:val="00EC4C25"/>
    <w:rsid w:val="00EC4CA2"/>
    <w:rsid w:val="00EC4E35"/>
    <w:rsid w:val="00EC4F02"/>
    <w:rsid w:val="00EC4F6C"/>
    <w:rsid w:val="00EC50F3"/>
    <w:rsid w:val="00EC5279"/>
    <w:rsid w:val="00EC542E"/>
    <w:rsid w:val="00EC5466"/>
    <w:rsid w:val="00EC5933"/>
    <w:rsid w:val="00EC5C42"/>
    <w:rsid w:val="00EC5DCC"/>
    <w:rsid w:val="00EC5F06"/>
    <w:rsid w:val="00EC60F9"/>
    <w:rsid w:val="00EC616A"/>
    <w:rsid w:val="00EC6287"/>
    <w:rsid w:val="00EC6A6B"/>
    <w:rsid w:val="00EC6B9B"/>
    <w:rsid w:val="00EC6CCD"/>
    <w:rsid w:val="00EC6D8B"/>
    <w:rsid w:val="00EC6DDB"/>
    <w:rsid w:val="00EC6EA5"/>
    <w:rsid w:val="00EC6FC1"/>
    <w:rsid w:val="00EC7034"/>
    <w:rsid w:val="00EC7248"/>
    <w:rsid w:val="00EC731B"/>
    <w:rsid w:val="00EC73B3"/>
    <w:rsid w:val="00EC7664"/>
    <w:rsid w:val="00EC76F7"/>
    <w:rsid w:val="00EC794A"/>
    <w:rsid w:val="00EC7A15"/>
    <w:rsid w:val="00ED0040"/>
    <w:rsid w:val="00ED0047"/>
    <w:rsid w:val="00ED0350"/>
    <w:rsid w:val="00ED0A4B"/>
    <w:rsid w:val="00ED0DEA"/>
    <w:rsid w:val="00ED0F7C"/>
    <w:rsid w:val="00ED18C6"/>
    <w:rsid w:val="00ED19A9"/>
    <w:rsid w:val="00ED1BE7"/>
    <w:rsid w:val="00ED1C40"/>
    <w:rsid w:val="00ED271E"/>
    <w:rsid w:val="00ED2991"/>
    <w:rsid w:val="00ED304F"/>
    <w:rsid w:val="00ED31AE"/>
    <w:rsid w:val="00ED332B"/>
    <w:rsid w:val="00ED3481"/>
    <w:rsid w:val="00ED351D"/>
    <w:rsid w:val="00ED355D"/>
    <w:rsid w:val="00ED3615"/>
    <w:rsid w:val="00ED37A5"/>
    <w:rsid w:val="00ED39C7"/>
    <w:rsid w:val="00ED4158"/>
    <w:rsid w:val="00ED44C2"/>
    <w:rsid w:val="00ED44C4"/>
    <w:rsid w:val="00ED44F3"/>
    <w:rsid w:val="00ED4619"/>
    <w:rsid w:val="00ED4659"/>
    <w:rsid w:val="00ED4676"/>
    <w:rsid w:val="00ED4B86"/>
    <w:rsid w:val="00ED4DEB"/>
    <w:rsid w:val="00ED4E25"/>
    <w:rsid w:val="00ED4E87"/>
    <w:rsid w:val="00ED50EF"/>
    <w:rsid w:val="00ED5218"/>
    <w:rsid w:val="00ED597F"/>
    <w:rsid w:val="00ED59A1"/>
    <w:rsid w:val="00ED5A78"/>
    <w:rsid w:val="00ED5C4B"/>
    <w:rsid w:val="00ED5F6A"/>
    <w:rsid w:val="00ED631A"/>
    <w:rsid w:val="00ED6955"/>
    <w:rsid w:val="00ED6DEA"/>
    <w:rsid w:val="00ED7153"/>
    <w:rsid w:val="00ED71A6"/>
    <w:rsid w:val="00ED72EF"/>
    <w:rsid w:val="00ED738E"/>
    <w:rsid w:val="00ED7794"/>
    <w:rsid w:val="00ED785F"/>
    <w:rsid w:val="00ED7901"/>
    <w:rsid w:val="00ED7A5B"/>
    <w:rsid w:val="00ED7F3D"/>
    <w:rsid w:val="00EE0356"/>
    <w:rsid w:val="00EE03CB"/>
    <w:rsid w:val="00EE058D"/>
    <w:rsid w:val="00EE0D68"/>
    <w:rsid w:val="00EE0DD3"/>
    <w:rsid w:val="00EE1096"/>
    <w:rsid w:val="00EE10A4"/>
    <w:rsid w:val="00EE1157"/>
    <w:rsid w:val="00EE11AD"/>
    <w:rsid w:val="00EE11D2"/>
    <w:rsid w:val="00EE12EB"/>
    <w:rsid w:val="00EE13A7"/>
    <w:rsid w:val="00EE1428"/>
    <w:rsid w:val="00EE148D"/>
    <w:rsid w:val="00EE18EC"/>
    <w:rsid w:val="00EE1D8B"/>
    <w:rsid w:val="00EE2879"/>
    <w:rsid w:val="00EE28A0"/>
    <w:rsid w:val="00EE2ADA"/>
    <w:rsid w:val="00EE2D2F"/>
    <w:rsid w:val="00EE2E73"/>
    <w:rsid w:val="00EE2F32"/>
    <w:rsid w:val="00EE2FDC"/>
    <w:rsid w:val="00EE3335"/>
    <w:rsid w:val="00EE3B8A"/>
    <w:rsid w:val="00EE3C2B"/>
    <w:rsid w:val="00EE3C61"/>
    <w:rsid w:val="00EE3CBD"/>
    <w:rsid w:val="00EE3E8E"/>
    <w:rsid w:val="00EE3F18"/>
    <w:rsid w:val="00EE4175"/>
    <w:rsid w:val="00EE449D"/>
    <w:rsid w:val="00EE4962"/>
    <w:rsid w:val="00EE4C20"/>
    <w:rsid w:val="00EE4DC7"/>
    <w:rsid w:val="00EE51E3"/>
    <w:rsid w:val="00EE5B91"/>
    <w:rsid w:val="00EE5FE8"/>
    <w:rsid w:val="00EE6036"/>
    <w:rsid w:val="00EE6357"/>
    <w:rsid w:val="00EE6422"/>
    <w:rsid w:val="00EE665B"/>
    <w:rsid w:val="00EE68EC"/>
    <w:rsid w:val="00EE6911"/>
    <w:rsid w:val="00EE69B5"/>
    <w:rsid w:val="00EE6AB2"/>
    <w:rsid w:val="00EE6C22"/>
    <w:rsid w:val="00EE6C51"/>
    <w:rsid w:val="00EE6E8D"/>
    <w:rsid w:val="00EE6F5E"/>
    <w:rsid w:val="00EE7009"/>
    <w:rsid w:val="00EE712F"/>
    <w:rsid w:val="00EE737E"/>
    <w:rsid w:val="00EE7520"/>
    <w:rsid w:val="00EE79D8"/>
    <w:rsid w:val="00EE7BDF"/>
    <w:rsid w:val="00EE7D17"/>
    <w:rsid w:val="00EE7EC1"/>
    <w:rsid w:val="00EF007D"/>
    <w:rsid w:val="00EF04E4"/>
    <w:rsid w:val="00EF06EE"/>
    <w:rsid w:val="00EF082F"/>
    <w:rsid w:val="00EF08DA"/>
    <w:rsid w:val="00EF0DE2"/>
    <w:rsid w:val="00EF0F68"/>
    <w:rsid w:val="00EF10F8"/>
    <w:rsid w:val="00EF13E0"/>
    <w:rsid w:val="00EF1B57"/>
    <w:rsid w:val="00EF1B83"/>
    <w:rsid w:val="00EF1BF7"/>
    <w:rsid w:val="00EF1D00"/>
    <w:rsid w:val="00EF1D7F"/>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BD"/>
    <w:rsid w:val="00EF3BE0"/>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DC5"/>
    <w:rsid w:val="00EF7468"/>
    <w:rsid w:val="00EF75B2"/>
    <w:rsid w:val="00EF7BED"/>
    <w:rsid w:val="00EF7C04"/>
    <w:rsid w:val="00EF7EBA"/>
    <w:rsid w:val="00F000C9"/>
    <w:rsid w:val="00F00142"/>
    <w:rsid w:val="00F00159"/>
    <w:rsid w:val="00F001C1"/>
    <w:rsid w:val="00F00231"/>
    <w:rsid w:val="00F00749"/>
    <w:rsid w:val="00F00C09"/>
    <w:rsid w:val="00F00D62"/>
    <w:rsid w:val="00F00D86"/>
    <w:rsid w:val="00F00F6F"/>
    <w:rsid w:val="00F01025"/>
    <w:rsid w:val="00F012F1"/>
    <w:rsid w:val="00F01928"/>
    <w:rsid w:val="00F0192C"/>
    <w:rsid w:val="00F019DD"/>
    <w:rsid w:val="00F023FE"/>
    <w:rsid w:val="00F026E3"/>
    <w:rsid w:val="00F02A48"/>
    <w:rsid w:val="00F02C90"/>
    <w:rsid w:val="00F032BF"/>
    <w:rsid w:val="00F03526"/>
    <w:rsid w:val="00F03742"/>
    <w:rsid w:val="00F03753"/>
    <w:rsid w:val="00F0378E"/>
    <w:rsid w:val="00F03C21"/>
    <w:rsid w:val="00F03EAD"/>
    <w:rsid w:val="00F03F3A"/>
    <w:rsid w:val="00F043FA"/>
    <w:rsid w:val="00F0484E"/>
    <w:rsid w:val="00F04861"/>
    <w:rsid w:val="00F048A9"/>
    <w:rsid w:val="00F04983"/>
    <w:rsid w:val="00F049FA"/>
    <w:rsid w:val="00F04DE0"/>
    <w:rsid w:val="00F051FF"/>
    <w:rsid w:val="00F0528F"/>
    <w:rsid w:val="00F05353"/>
    <w:rsid w:val="00F0546D"/>
    <w:rsid w:val="00F05475"/>
    <w:rsid w:val="00F058E7"/>
    <w:rsid w:val="00F05996"/>
    <w:rsid w:val="00F05A19"/>
    <w:rsid w:val="00F05AA5"/>
    <w:rsid w:val="00F05BC0"/>
    <w:rsid w:val="00F05C14"/>
    <w:rsid w:val="00F05C99"/>
    <w:rsid w:val="00F05E4A"/>
    <w:rsid w:val="00F06269"/>
    <w:rsid w:val="00F064F9"/>
    <w:rsid w:val="00F06713"/>
    <w:rsid w:val="00F0695C"/>
    <w:rsid w:val="00F06A02"/>
    <w:rsid w:val="00F06AD3"/>
    <w:rsid w:val="00F06B68"/>
    <w:rsid w:val="00F074D6"/>
    <w:rsid w:val="00F07587"/>
    <w:rsid w:val="00F076DE"/>
    <w:rsid w:val="00F077E5"/>
    <w:rsid w:val="00F07929"/>
    <w:rsid w:val="00F07EBC"/>
    <w:rsid w:val="00F07FCF"/>
    <w:rsid w:val="00F1055B"/>
    <w:rsid w:val="00F105AD"/>
    <w:rsid w:val="00F10972"/>
    <w:rsid w:val="00F109EC"/>
    <w:rsid w:val="00F10A38"/>
    <w:rsid w:val="00F10D0B"/>
    <w:rsid w:val="00F10E94"/>
    <w:rsid w:val="00F1104D"/>
    <w:rsid w:val="00F112F1"/>
    <w:rsid w:val="00F11490"/>
    <w:rsid w:val="00F11543"/>
    <w:rsid w:val="00F115D2"/>
    <w:rsid w:val="00F117C2"/>
    <w:rsid w:val="00F1192D"/>
    <w:rsid w:val="00F11A6D"/>
    <w:rsid w:val="00F11B2A"/>
    <w:rsid w:val="00F11E75"/>
    <w:rsid w:val="00F11FB0"/>
    <w:rsid w:val="00F121AB"/>
    <w:rsid w:val="00F123DA"/>
    <w:rsid w:val="00F124C4"/>
    <w:rsid w:val="00F1286C"/>
    <w:rsid w:val="00F12A41"/>
    <w:rsid w:val="00F12B5A"/>
    <w:rsid w:val="00F12C6A"/>
    <w:rsid w:val="00F12CE4"/>
    <w:rsid w:val="00F12DDF"/>
    <w:rsid w:val="00F132E7"/>
    <w:rsid w:val="00F133E4"/>
    <w:rsid w:val="00F1346E"/>
    <w:rsid w:val="00F135B6"/>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5C4"/>
    <w:rsid w:val="00F1680C"/>
    <w:rsid w:val="00F16C3F"/>
    <w:rsid w:val="00F16D2B"/>
    <w:rsid w:val="00F16F94"/>
    <w:rsid w:val="00F17257"/>
    <w:rsid w:val="00F174BB"/>
    <w:rsid w:val="00F17533"/>
    <w:rsid w:val="00F176B7"/>
    <w:rsid w:val="00F177A5"/>
    <w:rsid w:val="00F178BD"/>
    <w:rsid w:val="00F17B4F"/>
    <w:rsid w:val="00F17CF2"/>
    <w:rsid w:val="00F17D32"/>
    <w:rsid w:val="00F17F34"/>
    <w:rsid w:val="00F17FE0"/>
    <w:rsid w:val="00F20579"/>
    <w:rsid w:val="00F207F0"/>
    <w:rsid w:val="00F20859"/>
    <w:rsid w:val="00F20F66"/>
    <w:rsid w:val="00F21703"/>
    <w:rsid w:val="00F21940"/>
    <w:rsid w:val="00F21A1E"/>
    <w:rsid w:val="00F21A9E"/>
    <w:rsid w:val="00F21CB9"/>
    <w:rsid w:val="00F21F3D"/>
    <w:rsid w:val="00F22075"/>
    <w:rsid w:val="00F226D8"/>
    <w:rsid w:val="00F2286E"/>
    <w:rsid w:val="00F22893"/>
    <w:rsid w:val="00F228A2"/>
    <w:rsid w:val="00F22B0E"/>
    <w:rsid w:val="00F22B52"/>
    <w:rsid w:val="00F22D00"/>
    <w:rsid w:val="00F22D5A"/>
    <w:rsid w:val="00F22F6B"/>
    <w:rsid w:val="00F232D3"/>
    <w:rsid w:val="00F236F4"/>
    <w:rsid w:val="00F2370F"/>
    <w:rsid w:val="00F237F2"/>
    <w:rsid w:val="00F23A16"/>
    <w:rsid w:val="00F23C0F"/>
    <w:rsid w:val="00F23E36"/>
    <w:rsid w:val="00F23F0B"/>
    <w:rsid w:val="00F23F1F"/>
    <w:rsid w:val="00F2403B"/>
    <w:rsid w:val="00F2447F"/>
    <w:rsid w:val="00F24631"/>
    <w:rsid w:val="00F24749"/>
    <w:rsid w:val="00F24DA4"/>
    <w:rsid w:val="00F25015"/>
    <w:rsid w:val="00F251D8"/>
    <w:rsid w:val="00F251DC"/>
    <w:rsid w:val="00F25208"/>
    <w:rsid w:val="00F252F6"/>
    <w:rsid w:val="00F2555F"/>
    <w:rsid w:val="00F25A95"/>
    <w:rsid w:val="00F25C21"/>
    <w:rsid w:val="00F25DFA"/>
    <w:rsid w:val="00F25EF8"/>
    <w:rsid w:val="00F2600A"/>
    <w:rsid w:val="00F26065"/>
    <w:rsid w:val="00F26558"/>
    <w:rsid w:val="00F268D1"/>
    <w:rsid w:val="00F269D7"/>
    <w:rsid w:val="00F26BB9"/>
    <w:rsid w:val="00F270C3"/>
    <w:rsid w:val="00F2757C"/>
    <w:rsid w:val="00F2798A"/>
    <w:rsid w:val="00F279DA"/>
    <w:rsid w:val="00F27A03"/>
    <w:rsid w:val="00F27E61"/>
    <w:rsid w:val="00F302DD"/>
    <w:rsid w:val="00F30417"/>
    <w:rsid w:val="00F309C5"/>
    <w:rsid w:val="00F30B83"/>
    <w:rsid w:val="00F30BF5"/>
    <w:rsid w:val="00F30DB2"/>
    <w:rsid w:val="00F30DC9"/>
    <w:rsid w:val="00F30EBD"/>
    <w:rsid w:val="00F31024"/>
    <w:rsid w:val="00F3112D"/>
    <w:rsid w:val="00F3146D"/>
    <w:rsid w:val="00F315FA"/>
    <w:rsid w:val="00F3167D"/>
    <w:rsid w:val="00F31765"/>
    <w:rsid w:val="00F317B2"/>
    <w:rsid w:val="00F31E61"/>
    <w:rsid w:val="00F321AC"/>
    <w:rsid w:val="00F32347"/>
    <w:rsid w:val="00F325A0"/>
    <w:rsid w:val="00F3264A"/>
    <w:rsid w:val="00F32807"/>
    <w:rsid w:val="00F3286A"/>
    <w:rsid w:val="00F32B51"/>
    <w:rsid w:val="00F32B81"/>
    <w:rsid w:val="00F32D99"/>
    <w:rsid w:val="00F32FCA"/>
    <w:rsid w:val="00F3300F"/>
    <w:rsid w:val="00F33063"/>
    <w:rsid w:val="00F3360C"/>
    <w:rsid w:val="00F336AC"/>
    <w:rsid w:val="00F3372A"/>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187"/>
    <w:rsid w:val="00F362F6"/>
    <w:rsid w:val="00F3645F"/>
    <w:rsid w:val="00F364AE"/>
    <w:rsid w:val="00F365C2"/>
    <w:rsid w:val="00F366C7"/>
    <w:rsid w:val="00F367AF"/>
    <w:rsid w:val="00F367CA"/>
    <w:rsid w:val="00F369FB"/>
    <w:rsid w:val="00F36AF4"/>
    <w:rsid w:val="00F36BC6"/>
    <w:rsid w:val="00F36C26"/>
    <w:rsid w:val="00F36CBC"/>
    <w:rsid w:val="00F36FA4"/>
    <w:rsid w:val="00F372A7"/>
    <w:rsid w:val="00F3736F"/>
    <w:rsid w:val="00F3743C"/>
    <w:rsid w:val="00F37500"/>
    <w:rsid w:val="00F376DD"/>
    <w:rsid w:val="00F3773D"/>
    <w:rsid w:val="00F3788B"/>
    <w:rsid w:val="00F378B6"/>
    <w:rsid w:val="00F3796F"/>
    <w:rsid w:val="00F37A55"/>
    <w:rsid w:val="00F37B47"/>
    <w:rsid w:val="00F37C60"/>
    <w:rsid w:val="00F37DD4"/>
    <w:rsid w:val="00F40448"/>
    <w:rsid w:val="00F40507"/>
    <w:rsid w:val="00F40715"/>
    <w:rsid w:val="00F4087C"/>
    <w:rsid w:val="00F40BAD"/>
    <w:rsid w:val="00F41115"/>
    <w:rsid w:val="00F41259"/>
    <w:rsid w:val="00F4129E"/>
    <w:rsid w:val="00F41311"/>
    <w:rsid w:val="00F41533"/>
    <w:rsid w:val="00F41AAA"/>
    <w:rsid w:val="00F41C1F"/>
    <w:rsid w:val="00F41DDC"/>
    <w:rsid w:val="00F423E9"/>
    <w:rsid w:val="00F42441"/>
    <w:rsid w:val="00F42573"/>
    <w:rsid w:val="00F42723"/>
    <w:rsid w:val="00F427E9"/>
    <w:rsid w:val="00F42C97"/>
    <w:rsid w:val="00F42E38"/>
    <w:rsid w:val="00F42E9A"/>
    <w:rsid w:val="00F42F13"/>
    <w:rsid w:val="00F42FB5"/>
    <w:rsid w:val="00F43298"/>
    <w:rsid w:val="00F4359A"/>
    <w:rsid w:val="00F4365A"/>
    <w:rsid w:val="00F43D2C"/>
    <w:rsid w:val="00F43DE5"/>
    <w:rsid w:val="00F43E85"/>
    <w:rsid w:val="00F44067"/>
    <w:rsid w:val="00F4467A"/>
    <w:rsid w:val="00F44BA7"/>
    <w:rsid w:val="00F44C6C"/>
    <w:rsid w:val="00F44DFB"/>
    <w:rsid w:val="00F44E77"/>
    <w:rsid w:val="00F44FB4"/>
    <w:rsid w:val="00F450CF"/>
    <w:rsid w:val="00F45131"/>
    <w:rsid w:val="00F45921"/>
    <w:rsid w:val="00F459FE"/>
    <w:rsid w:val="00F45A96"/>
    <w:rsid w:val="00F45ACC"/>
    <w:rsid w:val="00F45E69"/>
    <w:rsid w:val="00F4618B"/>
    <w:rsid w:val="00F466E0"/>
    <w:rsid w:val="00F46761"/>
    <w:rsid w:val="00F467F7"/>
    <w:rsid w:val="00F46DD2"/>
    <w:rsid w:val="00F471B7"/>
    <w:rsid w:val="00F47366"/>
    <w:rsid w:val="00F4737B"/>
    <w:rsid w:val="00F47872"/>
    <w:rsid w:val="00F4798A"/>
    <w:rsid w:val="00F47D62"/>
    <w:rsid w:val="00F47D6A"/>
    <w:rsid w:val="00F47DB1"/>
    <w:rsid w:val="00F47E1D"/>
    <w:rsid w:val="00F47E1E"/>
    <w:rsid w:val="00F47F0F"/>
    <w:rsid w:val="00F500DA"/>
    <w:rsid w:val="00F504E1"/>
    <w:rsid w:val="00F50794"/>
    <w:rsid w:val="00F508CB"/>
    <w:rsid w:val="00F50965"/>
    <w:rsid w:val="00F50B04"/>
    <w:rsid w:val="00F50CCD"/>
    <w:rsid w:val="00F50FC2"/>
    <w:rsid w:val="00F5156E"/>
    <w:rsid w:val="00F51BC2"/>
    <w:rsid w:val="00F51C2D"/>
    <w:rsid w:val="00F51EAF"/>
    <w:rsid w:val="00F527A9"/>
    <w:rsid w:val="00F52868"/>
    <w:rsid w:val="00F52897"/>
    <w:rsid w:val="00F52901"/>
    <w:rsid w:val="00F529F9"/>
    <w:rsid w:val="00F52A36"/>
    <w:rsid w:val="00F52B41"/>
    <w:rsid w:val="00F52B67"/>
    <w:rsid w:val="00F52D71"/>
    <w:rsid w:val="00F52DF8"/>
    <w:rsid w:val="00F52FBD"/>
    <w:rsid w:val="00F53066"/>
    <w:rsid w:val="00F53BE5"/>
    <w:rsid w:val="00F53ECD"/>
    <w:rsid w:val="00F5412D"/>
    <w:rsid w:val="00F541E4"/>
    <w:rsid w:val="00F5468E"/>
    <w:rsid w:val="00F54E4F"/>
    <w:rsid w:val="00F55151"/>
    <w:rsid w:val="00F55241"/>
    <w:rsid w:val="00F5557D"/>
    <w:rsid w:val="00F55724"/>
    <w:rsid w:val="00F55954"/>
    <w:rsid w:val="00F55CB3"/>
    <w:rsid w:val="00F55E3E"/>
    <w:rsid w:val="00F56124"/>
    <w:rsid w:val="00F56490"/>
    <w:rsid w:val="00F5675D"/>
    <w:rsid w:val="00F567D4"/>
    <w:rsid w:val="00F56C09"/>
    <w:rsid w:val="00F56D77"/>
    <w:rsid w:val="00F570C5"/>
    <w:rsid w:val="00F574FB"/>
    <w:rsid w:val="00F57B6A"/>
    <w:rsid w:val="00F57D48"/>
    <w:rsid w:val="00F57F60"/>
    <w:rsid w:val="00F60493"/>
    <w:rsid w:val="00F6080A"/>
    <w:rsid w:val="00F60859"/>
    <w:rsid w:val="00F60920"/>
    <w:rsid w:val="00F60D51"/>
    <w:rsid w:val="00F60EEF"/>
    <w:rsid w:val="00F60F31"/>
    <w:rsid w:val="00F6140F"/>
    <w:rsid w:val="00F614C6"/>
    <w:rsid w:val="00F61CA3"/>
    <w:rsid w:val="00F61E2B"/>
    <w:rsid w:val="00F61FAC"/>
    <w:rsid w:val="00F623B5"/>
    <w:rsid w:val="00F623D7"/>
    <w:rsid w:val="00F62414"/>
    <w:rsid w:val="00F626E9"/>
    <w:rsid w:val="00F627A1"/>
    <w:rsid w:val="00F62921"/>
    <w:rsid w:val="00F62DE2"/>
    <w:rsid w:val="00F62F2F"/>
    <w:rsid w:val="00F63336"/>
    <w:rsid w:val="00F634B5"/>
    <w:rsid w:val="00F63B0B"/>
    <w:rsid w:val="00F63B58"/>
    <w:rsid w:val="00F63D32"/>
    <w:rsid w:val="00F64357"/>
    <w:rsid w:val="00F64787"/>
    <w:rsid w:val="00F64BDC"/>
    <w:rsid w:val="00F64D1E"/>
    <w:rsid w:val="00F64EDB"/>
    <w:rsid w:val="00F65271"/>
    <w:rsid w:val="00F65A97"/>
    <w:rsid w:val="00F65DA3"/>
    <w:rsid w:val="00F660E2"/>
    <w:rsid w:val="00F661E3"/>
    <w:rsid w:val="00F6624F"/>
    <w:rsid w:val="00F66310"/>
    <w:rsid w:val="00F66318"/>
    <w:rsid w:val="00F663D9"/>
    <w:rsid w:val="00F6644E"/>
    <w:rsid w:val="00F66835"/>
    <w:rsid w:val="00F66939"/>
    <w:rsid w:val="00F66C01"/>
    <w:rsid w:val="00F66F58"/>
    <w:rsid w:val="00F66FED"/>
    <w:rsid w:val="00F6747A"/>
    <w:rsid w:val="00F67832"/>
    <w:rsid w:val="00F67A6C"/>
    <w:rsid w:val="00F67C7B"/>
    <w:rsid w:val="00F67DD6"/>
    <w:rsid w:val="00F67EB6"/>
    <w:rsid w:val="00F70006"/>
    <w:rsid w:val="00F703A7"/>
    <w:rsid w:val="00F7085B"/>
    <w:rsid w:val="00F71178"/>
    <w:rsid w:val="00F7138D"/>
    <w:rsid w:val="00F71450"/>
    <w:rsid w:val="00F71865"/>
    <w:rsid w:val="00F71B13"/>
    <w:rsid w:val="00F71D8E"/>
    <w:rsid w:val="00F71E93"/>
    <w:rsid w:val="00F71F51"/>
    <w:rsid w:val="00F7203A"/>
    <w:rsid w:val="00F72203"/>
    <w:rsid w:val="00F725DB"/>
    <w:rsid w:val="00F728C0"/>
    <w:rsid w:val="00F72986"/>
    <w:rsid w:val="00F72C62"/>
    <w:rsid w:val="00F72DCF"/>
    <w:rsid w:val="00F72DD0"/>
    <w:rsid w:val="00F73564"/>
    <w:rsid w:val="00F73588"/>
    <w:rsid w:val="00F7360C"/>
    <w:rsid w:val="00F73619"/>
    <w:rsid w:val="00F7375A"/>
    <w:rsid w:val="00F74202"/>
    <w:rsid w:val="00F7422E"/>
    <w:rsid w:val="00F742F9"/>
    <w:rsid w:val="00F749EC"/>
    <w:rsid w:val="00F752E2"/>
    <w:rsid w:val="00F75457"/>
    <w:rsid w:val="00F75702"/>
    <w:rsid w:val="00F75B2A"/>
    <w:rsid w:val="00F75B9D"/>
    <w:rsid w:val="00F76193"/>
    <w:rsid w:val="00F76A90"/>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A13"/>
    <w:rsid w:val="00F81C53"/>
    <w:rsid w:val="00F81FFC"/>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3BA"/>
    <w:rsid w:val="00F8463D"/>
    <w:rsid w:val="00F84AF2"/>
    <w:rsid w:val="00F84B72"/>
    <w:rsid w:val="00F84C60"/>
    <w:rsid w:val="00F85233"/>
    <w:rsid w:val="00F852A6"/>
    <w:rsid w:val="00F853CE"/>
    <w:rsid w:val="00F8562C"/>
    <w:rsid w:val="00F85713"/>
    <w:rsid w:val="00F85DE0"/>
    <w:rsid w:val="00F863B3"/>
    <w:rsid w:val="00F86C68"/>
    <w:rsid w:val="00F86DEB"/>
    <w:rsid w:val="00F87011"/>
    <w:rsid w:val="00F87118"/>
    <w:rsid w:val="00F873BD"/>
    <w:rsid w:val="00F87411"/>
    <w:rsid w:val="00F879E9"/>
    <w:rsid w:val="00F87ABC"/>
    <w:rsid w:val="00F87AD3"/>
    <w:rsid w:val="00F87AE4"/>
    <w:rsid w:val="00F87B81"/>
    <w:rsid w:val="00F87E37"/>
    <w:rsid w:val="00F87EE7"/>
    <w:rsid w:val="00F901DA"/>
    <w:rsid w:val="00F903A5"/>
    <w:rsid w:val="00F903E2"/>
    <w:rsid w:val="00F9066C"/>
    <w:rsid w:val="00F90ACB"/>
    <w:rsid w:val="00F90B7E"/>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C9A"/>
    <w:rsid w:val="00F94CBD"/>
    <w:rsid w:val="00F94D2D"/>
    <w:rsid w:val="00F951DC"/>
    <w:rsid w:val="00F95B9D"/>
    <w:rsid w:val="00F96042"/>
    <w:rsid w:val="00F96438"/>
    <w:rsid w:val="00F9648A"/>
    <w:rsid w:val="00F96816"/>
    <w:rsid w:val="00F96D06"/>
    <w:rsid w:val="00F96FFC"/>
    <w:rsid w:val="00F970CE"/>
    <w:rsid w:val="00F97429"/>
    <w:rsid w:val="00F9751D"/>
    <w:rsid w:val="00F97667"/>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59"/>
    <w:rsid w:val="00FA0C6B"/>
    <w:rsid w:val="00FA0C91"/>
    <w:rsid w:val="00FA1646"/>
    <w:rsid w:val="00FA176A"/>
    <w:rsid w:val="00FA1C54"/>
    <w:rsid w:val="00FA1D8D"/>
    <w:rsid w:val="00FA1E89"/>
    <w:rsid w:val="00FA1FA7"/>
    <w:rsid w:val="00FA227B"/>
    <w:rsid w:val="00FA22FA"/>
    <w:rsid w:val="00FA2416"/>
    <w:rsid w:val="00FA2543"/>
    <w:rsid w:val="00FA27D2"/>
    <w:rsid w:val="00FA2823"/>
    <w:rsid w:val="00FA2D26"/>
    <w:rsid w:val="00FA3074"/>
    <w:rsid w:val="00FA324A"/>
    <w:rsid w:val="00FA33FA"/>
    <w:rsid w:val="00FA3494"/>
    <w:rsid w:val="00FA3526"/>
    <w:rsid w:val="00FA352D"/>
    <w:rsid w:val="00FA375E"/>
    <w:rsid w:val="00FA3828"/>
    <w:rsid w:val="00FA38F0"/>
    <w:rsid w:val="00FA3AC5"/>
    <w:rsid w:val="00FA3BA6"/>
    <w:rsid w:val="00FA3C90"/>
    <w:rsid w:val="00FA468C"/>
    <w:rsid w:val="00FA4713"/>
    <w:rsid w:val="00FA49F2"/>
    <w:rsid w:val="00FA4E6B"/>
    <w:rsid w:val="00FA4EB5"/>
    <w:rsid w:val="00FA4EC7"/>
    <w:rsid w:val="00FA518F"/>
    <w:rsid w:val="00FA564E"/>
    <w:rsid w:val="00FA59FD"/>
    <w:rsid w:val="00FA5AB4"/>
    <w:rsid w:val="00FA5BCB"/>
    <w:rsid w:val="00FA5D84"/>
    <w:rsid w:val="00FA614C"/>
    <w:rsid w:val="00FA6155"/>
    <w:rsid w:val="00FA623F"/>
    <w:rsid w:val="00FA637E"/>
    <w:rsid w:val="00FA649B"/>
    <w:rsid w:val="00FA6521"/>
    <w:rsid w:val="00FA65FD"/>
    <w:rsid w:val="00FA66D5"/>
    <w:rsid w:val="00FA681C"/>
    <w:rsid w:val="00FA684F"/>
    <w:rsid w:val="00FA6A6D"/>
    <w:rsid w:val="00FA6BE0"/>
    <w:rsid w:val="00FA6CE3"/>
    <w:rsid w:val="00FA6E1E"/>
    <w:rsid w:val="00FA6E70"/>
    <w:rsid w:val="00FA72E3"/>
    <w:rsid w:val="00FA76B7"/>
    <w:rsid w:val="00FA772E"/>
    <w:rsid w:val="00FA7790"/>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AB2"/>
    <w:rsid w:val="00FB1B34"/>
    <w:rsid w:val="00FB200E"/>
    <w:rsid w:val="00FB21D8"/>
    <w:rsid w:val="00FB24B1"/>
    <w:rsid w:val="00FB2670"/>
    <w:rsid w:val="00FB27B6"/>
    <w:rsid w:val="00FB2B6B"/>
    <w:rsid w:val="00FB2B91"/>
    <w:rsid w:val="00FB2B99"/>
    <w:rsid w:val="00FB36DD"/>
    <w:rsid w:val="00FB388D"/>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611D"/>
    <w:rsid w:val="00FB64E1"/>
    <w:rsid w:val="00FB6866"/>
    <w:rsid w:val="00FB6918"/>
    <w:rsid w:val="00FB6ADA"/>
    <w:rsid w:val="00FB6B30"/>
    <w:rsid w:val="00FB6B37"/>
    <w:rsid w:val="00FB6B41"/>
    <w:rsid w:val="00FB6C6D"/>
    <w:rsid w:val="00FB6C9E"/>
    <w:rsid w:val="00FB6DB0"/>
    <w:rsid w:val="00FB7501"/>
    <w:rsid w:val="00FB767F"/>
    <w:rsid w:val="00FB76BF"/>
    <w:rsid w:val="00FB7B4D"/>
    <w:rsid w:val="00FB7D7B"/>
    <w:rsid w:val="00FB7F54"/>
    <w:rsid w:val="00FC0307"/>
    <w:rsid w:val="00FC05EB"/>
    <w:rsid w:val="00FC06E7"/>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7AF"/>
    <w:rsid w:val="00FC2ADD"/>
    <w:rsid w:val="00FC2D0E"/>
    <w:rsid w:val="00FC2F5A"/>
    <w:rsid w:val="00FC30FE"/>
    <w:rsid w:val="00FC31B4"/>
    <w:rsid w:val="00FC375C"/>
    <w:rsid w:val="00FC3A71"/>
    <w:rsid w:val="00FC3A9A"/>
    <w:rsid w:val="00FC4186"/>
    <w:rsid w:val="00FC4187"/>
    <w:rsid w:val="00FC4574"/>
    <w:rsid w:val="00FC4577"/>
    <w:rsid w:val="00FC4606"/>
    <w:rsid w:val="00FC488D"/>
    <w:rsid w:val="00FC48E1"/>
    <w:rsid w:val="00FC4A88"/>
    <w:rsid w:val="00FC50CD"/>
    <w:rsid w:val="00FC527A"/>
    <w:rsid w:val="00FC5326"/>
    <w:rsid w:val="00FC536C"/>
    <w:rsid w:val="00FC54C0"/>
    <w:rsid w:val="00FC5766"/>
    <w:rsid w:val="00FC5AC2"/>
    <w:rsid w:val="00FC5E6E"/>
    <w:rsid w:val="00FC61EF"/>
    <w:rsid w:val="00FC6604"/>
    <w:rsid w:val="00FC663A"/>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4F"/>
    <w:rsid w:val="00FD0107"/>
    <w:rsid w:val="00FD0287"/>
    <w:rsid w:val="00FD03EA"/>
    <w:rsid w:val="00FD04BB"/>
    <w:rsid w:val="00FD06D8"/>
    <w:rsid w:val="00FD0E78"/>
    <w:rsid w:val="00FD0F37"/>
    <w:rsid w:val="00FD0F40"/>
    <w:rsid w:val="00FD10BC"/>
    <w:rsid w:val="00FD1108"/>
    <w:rsid w:val="00FD1221"/>
    <w:rsid w:val="00FD1490"/>
    <w:rsid w:val="00FD1508"/>
    <w:rsid w:val="00FD1586"/>
    <w:rsid w:val="00FD194E"/>
    <w:rsid w:val="00FD1AC8"/>
    <w:rsid w:val="00FD1BE0"/>
    <w:rsid w:val="00FD1D06"/>
    <w:rsid w:val="00FD1D6B"/>
    <w:rsid w:val="00FD21C9"/>
    <w:rsid w:val="00FD24ED"/>
    <w:rsid w:val="00FD25C6"/>
    <w:rsid w:val="00FD262F"/>
    <w:rsid w:val="00FD26D7"/>
    <w:rsid w:val="00FD2A22"/>
    <w:rsid w:val="00FD2EC3"/>
    <w:rsid w:val="00FD32E5"/>
    <w:rsid w:val="00FD3495"/>
    <w:rsid w:val="00FD35F6"/>
    <w:rsid w:val="00FD36B0"/>
    <w:rsid w:val="00FD3BC6"/>
    <w:rsid w:val="00FD3BE8"/>
    <w:rsid w:val="00FD3F50"/>
    <w:rsid w:val="00FD425B"/>
    <w:rsid w:val="00FD4395"/>
    <w:rsid w:val="00FD49D8"/>
    <w:rsid w:val="00FD4A11"/>
    <w:rsid w:val="00FD4B1D"/>
    <w:rsid w:val="00FD4BF2"/>
    <w:rsid w:val="00FD4BF3"/>
    <w:rsid w:val="00FD4E1E"/>
    <w:rsid w:val="00FD4E90"/>
    <w:rsid w:val="00FD516C"/>
    <w:rsid w:val="00FD555A"/>
    <w:rsid w:val="00FD5604"/>
    <w:rsid w:val="00FD5A9C"/>
    <w:rsid w:val="00FD5D3B"/>
    <w:rsid w:val="00FD60A1"/>
    <w:rsid w:val="00FD6211"/>
    <w:rsid w:val="00FD62E7"/>
    <w:rsid w:val="00FD6371"/>
    <w:rsid w:val="00FD6708"/>
    <w:rsid w:val="00FD6995"/>
    <w:rsid w:val="00FD6A6E"/>
    <w:rsid w:val="00FD6B2B"/>
    <w:rsid w:val="00FD6DB7"/>
    <w:rsid w:val="00FD6DD3"/>
    <w:rsid w:val="00FD6DEF"/>
    <w:rsid w:val="00FD6FAE"/>
    <w:rsid w:val="00FD70DC"/>
    <w:rsid w:val="00FD7131"/>
    <w:rsid w:val="00FD73D9"/>
    <w:rsid w:val="00FD753E"/>
    <w:rsid w:val="00FD77D8"/>
    <w:rsid w:val="00FD77E3"/>
    <w:rsid w:val="00FD78EE"/>
    <w:rsid w:val="00FD7C05"/>
    <w:rsid w:val="00FD7D1E"/>
    <w:rsid w:val="00FD7F7A"/>
    <w:rsid w:val="00FD7FC2"/>
    <w:rsid w:val="00FE03AF"/>
    <w:rsid w:val="00FE0725"/>
    <w:rsid w:val="00FE08A4"/>
    <w:rsid w:val="00FE0CAA"/>
    <w:rsid w:val="00FE1243"/>
    <w:rsid w:val="00FE131C"/>
    <w:rsid w:val="00FE161E"/>
    <w:rsid w:val="00FE1742"/>
    <w:rsid w:val="00FE1784"/>
    <w:rsid w:val="00FE17D6"/>
    <w:rsid w:val="00FE1861"/>
    <w:rsid w:val="00FE18D3"/>
    <w:rsid w:val="00FE1AF4"/>
    <w:rsid w:val="00FE2080"/>
    <w:rsid w:val="00FE2A80"/>
    <w:rsid w:val="00FE2A89"/>
    <w:rsid w:val="00FE2D6C"/>
    <w:rsid w:val="00FE32DB"/>
    <w:rsid w:val="00FE3726"/>
    <w:rsid w:val="00FE3D94"/>
    <w:rsid w:val="00FE3DA5"/>
    <w:rsid w:val="00FE3E79"/>
    <w:rsid w:val="00FE41D0"/>
    <w:rsid w:val="00FE4348"/>
    <w:rsid w:val="00FE4A97"/>
    <w:rsid w:val="00FE4C88"/>
    <w:rsid w:val="00FE4E7E"/>
    <w:rsid w:val="00FE4F33"/>
    <w:rsid w:val="00FE54C1"/>
    <w:rsid w:val="00FE5503"/>
    <w:rsid w:val="00FE58D0"/>
    <w:rsid w:val="00FE5A40"/>
    <w:rsid w:val="00FE5EF4"/>
    <w:rsid w:val="00FE5F32"/>
    <w:rsid w:val="00FE63DD"/>
    <w:rsid w:val="00FE6573"/>
    <w:rsid w:val="00FE6892"/>
    <w:rsid w:val="00FE6987"/>
    <w:rsid w:val="00FE6A1B"/>
    <w:rsid w:val="00FE6E3A"/>
    <w:rsid w:val="00FE6F49"/>
    <w:rsid w:val="00FE725D"/>
    <w:rsid w:val="00FE75BC"/>
    <w:rsid w:val="00FE7655"/>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2425"/>
    <w:rsid w:val="00FF2690"/>
    <w:rsid w:val="00FF29F0"/>
    <w:rsid w:val="00FF2B3C"/>
    <w:rsid w:val="00FF33D2"/>
    <w:rsid w:val="00FF3521"/>
    <w:rsid w:val="00FF396B"/>
    <w:rsid w:val="00FF399D"/>
    <w:rsid w:val="00FF3AA1"/>
    <w:rsid w:val="00FF434E"/>
    <w:rsid w:val="00FF4467"/>
    <w:rsid w:val="00FF472B"/>
    <w:rsid w:val="00FF4B97"/>
    <w:rsid w:val="00FF4D58"/>
    <w:rsid w:val="00FF4D76"/>
    <w:rsid w:val="00FF4F95"/>
    <w:rsid w:val="00FF51AF"/>
    <w:rsid w:val="00FF531B"/>
    <w:rsid w:val="00FF58A9"/>
    <w:rsid w:val="00FF58C3"/>
    <w:rsid w:val="00FF5CD3"/>
    <w:rsid w:val="00FF5DF4"/>
    <w:rsid w:val="00FF5EB7"/>
    <w:rsid w:val="00FF6103"/>
    <w:rsid w:val="00FF6158"/>
    <w:rsid w:val="00FF6204"/>
    <w:rsid w:val="00FF64AA"/>
    <w:rsid w:val="00FF68E7"/>
    <w:rsid w:val="00FF6ABA"/>
    <w:rsid w:val="00FF6BC4"/>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7724"/>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uiPriority w:val="99"/>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2.xml><?xml version="1.0" encoding="utf-8"?>
<ds:datastoreItem xmlns:ds="http://schemas.openxmlformats.org/officeDocument/2006/customXml" ds:itemID="{43D391E2-B525-476E-B464-D61506AFEBF6}">
  <ds:schemaRefs>
    <ds:schemaRef ds:uri="http://schemas.openxmlformats.org/officeDocument/2006/bibliography"/>
  </ds:schemaRefs>
</ds:datastoreItem>
</file>

<file path=customXml/itemProps3.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1D084C6-B363-467B-AE18-91B9284BD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10</Pages>
  <Words>3994</Words>
  <Characters>22771</Characters>
  <Application>Microsoft Office Word</Application>
  <DocSecurity>0</DocSecurity>
  <Lines>189</Lines>
  <Paragraphs>53</Paragraphs>
  <ScaleCrop>false</ScaleCrop>
  <Company/>
  <LinksUpToDate>false</LinksUpToDate>
  <CharactersWithSpaces>26712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vivo_wyy</cp:lastModifiedBy>
  <cp:revision>4</cp:revision>
  <cp:lastPrinted>2011-08-03T09:36:00Z</cp:lastPrinted>
  <dcterms:created xsi:type="dcterms:W3CDTF">2023-11-02T12:19:00Z</dcterms:created>
  <dcterms:modified xsi:type="dcterms:W3CDTF">2023-11-03T09:04:00Z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ies>
</file>